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6A1F" w:rsidRPr="002D6A1F" w:rsidRDefault="002D6A1F" w:rsidP="002D6A1F">
      <w:pPr>
        <w:pStyle w:val="3GPPHeader"/>
        <w:spacing w:line="276" w:lineRule="auto"/>
        <w:rPr>
          <w:bCs/>
          <w:i/>
        </w:rPr>
      </w:pPr>
      <w:bookmarkStart w:id="0" w:name="_Toc193024528"/>
      <w:r w:rsidRPr="002D6A1F">
        <w:t>3GPP TSG-RAN WG2 Meeting #1</w:t>
      </w:r>
      <w:r w:rsidRPr="002D6A1F">
        <w:rPr>
          <w:rFonts w:hint="eastAsia"/>
        </w:rPr>
        <w:t>16bis</w:t>
      </w:r>
      <w:r w:rsidR="002448D8">
        <w:rPr>
          <w:rFonts w:eastAsiaTheme="minorEastAsia" w:hint="eastAsia"/>
        </w:rPr>
        <w:t xml:space="preserve">                   </w:t>
      </w:r>
      <w:r w:rsidRPr="002D6A1F">
        <w:rPr>
          <w:rFonts w:hint="eastAsia"/>
        </w:rPr>
        <w:t xml:space="preserve"> </w:t>
      </w:r>
      <w:r w:rsidRPr="002D6A1F">
        <w:rPr>
          <w:bCs/>
        </w:rPr>
        <w:t xml:space="preserve">                     </w:t>
      </w:r>
      <w:r w:rsidRPr="002D6A1F">
        <w:rPr>
          <w:rFonts w:hint="eastAsia"/>
          <w:bCs/>
        </w:rPr>
        <w:t xml:space="preserve"> </w:t>
      </w:r>
      <w:r w:rsidRPr="002D6A1F">
        <w:rPr>
          <w:bCs/>
        </w:rPr>
        <w:t xml:space="preserve"> </w:t>
      </w:r>
      <w:r w:rsidRPr="002D6A1F">
        <w:rPr>
          <w:rFonts w:hint="eastAsia"/>
          <w:bCs/>
        </w:rPr>
        <w:t xml:space="preserve">       </w:t>
      </w:r>
      <w:r w:rsidR="005370B0" w:rsidRPr="005370B0">
        <w:rPr>
          <w:rFonts w:eastAsiaTheme="minorEastAsia"/>
        </w:rPr>
        <w:t>R2-2200875</w:t>
      </w:r>
    </w:p>
    <w:p w:rsidR="00F27230" w:rsidRPr="002D6A1F" w:rsidRDefault="002D6A1F" w:rsidP="00D71370">
      <w:pPr>
        <w:pStyle w:val="3GPPHeader"/>
        <w:spacing w:line="276" w:lineRule="auto"/>
      </w:pPr>
      <w:r w:rsidRPr="002D6A1F">
        <w:t xml:space="preserve">e-Meeting, </w:t>
      </w:r>
      <w:bookmarkStart w:id="1" w:name="_Hlk47544310"/>
      <w:r w:rsidRPr="002D6A1F">
        <w:rPr>
          <w:rFonts w:hint="eastAsia"/>
        </w:rPr>
        <w:t>17th-</w:t>
      </w:r>
      <w:r w:rsidRPr="002D6A1F">
        <w:t xml:space="preserve"> </w:t>
      </w:r>
      <w:r w:rsidRPr="002D6A1F">
        <w:rPr>
          <w:rFonts w:hint="eastAsia"/>
        </w:rPr>
        <w:t>22</w:t>
      </w:r>
      <w:r w:rsidRPr="002D6A1F">
        <w:t xml:space="preserve">th </w:t>
      </w:r>
      <w:r w:rsidRPr="002D6A1F">
        <w:rPr>
          <w:rFonts w:hint="eastAsia"/>
        </w:rPr>
        <w:t>January</w:t>
      </w:r>
      <w:r w:rsidRPr="002D6A1F">
        <w:t>, 202</w:t>
      </w:r>
      <w:r w:rsidRPr="002D6A1F">
        <w:rPr>
          <w:rFonts w:hint="eastAsia"/>
        </w:rPr>
        <w:t>2</w:t>
      </w:r>
      <w:bookmarkEnd w:id="1"/>
    </w:p>
    <w:p w:rsidR="00285902" w:rsidRPr="00A343C6" w:rsidRDefault="00285902" w:rsidP="00D71370">
      <w:pPr>
        <w:pStyle w:val="3GPPHeader"/>
        <w:spacing w:line="276" w:lineRule="auto"/>
        <w:rPr>
          <w:rFonts w:eastAsiaTheme="minorEastAsia"/>
        </w:rPr>
      </w:pPr>
      <w:r w:rsidRPr="00A343C6">
        <w:t>Agenda Item:</w:t>
      </w:r>
      <w:r w:rsidRPr="00A343C6">
        <w:tab/>
      </w:r>
      <w:r w:rsidR="005370B0">
        <w:rPr>
          <w:rFonts w:eastAsiaTheme="minorEastAsia" w:hint="eastAsia"/>
        </w:rPr>
        <w:t>9.2.5</w:t>
      </w:r>
      <w:r w:rsidR="00E96684" w:rsidRPr="00A343C6">
        <w:rPr>
          <w:lang w:val="en-US"/>
        </w:rPr>
        <w:tab/>
      </w:r>
    </w:p>
    <w:p w:rsidR="00285902" w:rsidRPr="00A343C6" w:rsidRDefault="00285902" w:rsidP="00D71370">
      <w:pPr>
        <w:pStyle w:val="3GPPHeader"/>
        <w:tabs>
          <w:tab w:val="clear" w:pos="9639"/>
          <w:tab w:val="left" w:pos="4196"/>
        </w:tabs>
        <w:spacing w:line="276" w:lineRule="auto"/>
      </w:pPr>
      <w:r w:rsidRPr="00A343C6">
        <w:t xml:space="preserve">Source: </w:t>
      </w:r>
      <w:r w:rsidRPr="00A343C6">
        <w:tab/>
      </w:r>
      <w:r w:rsidR="00892039" w:rsidRPr="00A343C6">
        <w:rPr>
          <w:rFonts w:hint="eastAsia"/>
        </w:rPr>
        <w:t>CMCC</w:t>
      </w:r>
      <w:r w:rsidR="00501B37" w:rsidRPr="00A343C6">
        <w:tab/>
      </w:r>
    </w:p>
    <w:p w:rsidR="00DA08E7" w:rsidRPr="00A94BF1" w:rsidRDefault="00285902" w:rsidP="00D71370">
      <w:pPr>
        <w:pStyle w:val="3GPPHeader"/>
        <w:spacing w:line="276" w:lineRule="auto"/>
        <w:rPr>
          <w:rFonts w:eastAsiaTheme="minorEastAsia"/>
        </w:rPr>
      </w:pPr>
      <w:r w:rsidRPr="00A343C6">
        <w:t xml:space="preserve">Title:  </w:t>
      </w:r>
      <w:r w:rsidRPr="00A343C6">
        <w:tab/>
      </w:r>
      <w:r w:rsidR="005370B0" w:rsidRPr="005370B0">
        <w:rPr>
          <w:rFonts w:eastAsiaTheme="minorEastAsia"/>
        </w:rPr>
        <w:t>RAN2 UE Feature List for IoT NTN</w:t>
      </w:r>
    </w:p>
    <w:p w:rsidR="008C5488" w:rsidRPr="00A343C6" w:rsidRDefault="00285902" w:rsidP="00D71370">
      <w:pPr>
        <w:pStyle w:val="3GPPHeader"/>
        <w:spacing w:line="276" w:lineRule="auto"/>
      </w:pPr>
      <w:r w:rsidRPr="00A343C6">
        <w:t>Document for:</w:t>
      </w:r>
      <w:r w:rsidRPr="00A343C6">
        <w:tab/>
        <w:t>Discussion and Decision</w:t>
      </w:r>
    </w:p>
    <w:p w:rsidR="00B649FD" w:rsidRPr="00A343C6" w:rsidRDefault="00712AA2" w:rsidP="00D71370">
      <w:pPr>
        <w:pStyle w:val="1"/>
        <w:spacing w:line="276" w:lineRule="auto"/>
        <w:jc w:val="both"/>
        <w:rPr>
          <w:lang w:eastAsia="zh-CN"/>
        </w:rPr>
      </w:pPr>
      <w:r w:rsidRPr="00A343C6">
        <w:rPr>
          <w:lang w:eastAsia="zh-CN"/>
        </w:rPr>
        <w:t>Introduction</w:t>
      </w:r>
    </w:p>
    <w:p w:rsidR="000404C0" w:rsidRDefault="00D061EB" w:rsidP="00D84A9A">
      <w:pPr>
        <w:spacing w:beforeLines="50"/>
        <w:rPr>
          <w:lang w:eastAsia="zh-CN"/>
        </w:rPr>
      </w:pPr>
      <w:r>
        <w:rPr>
          <w:rFonts w:eastAsia="SimSun"/>
        </w:rPr>
        <w:t xml:space="preserve">As Rel-17 WIs are targeting to complete in May 2022 and RAN1 </w:t>
      </w:r>
      <w:r>
        <w:rPr>
          <w:rFonts w:eastAsiaTheme="minorEastAsia" w:hint="eastAsia"/>
          <w:lang w:eastAsia="zh-CN"/>
        </w:rPr>
        <w:t xml:space="preserve">has provided </w:t>
      </w:r>
      <w:r>
        <w:rPr>
          <w:rFonts w:eastAsia="SimSun"/>
        </w:rPr>
        <w:t>the RAN1 feature list after their November meeting,</w:t>
      </w:r>
      <w:r>
        <w:rPr>
          <w:rFonts w:eastAsiaTheme="minorEastAsia" w:hint="eastAsia"/>
          <w:lang w:eastAsia="zh-CN"/>
        </w:rPr>
        <w:t xml:space="preserve"> and i</w:t>
      </w:r>
      <w:r w:rsidR="00424EDB" w:rsidRPr="00A343C6">
        <w:rPr>
          <w:rFonts w:hint="eastAsia"/>
        </w:rPr>
        <w:t xml:space="preserve">n the previous meetings, there were </w:t>
      </w:r>
      <w:r>
        <w:rPr>
          <w:rFonts w:hint="eastAsia"/>
          <w:lang w:eastAsia="zh-CN"/>
        </w:rPr>
        <w:t xml:space="preserve">some </w:t>
      </w:r>
      <w:r w:rsidR="00424EDB" w:rsidRPr="00A343C6">
        <w:rPr>
          <w:rFonts w:hint="eastAsia"/>
        </w:rPr>
        <w:t xml:space="preserve">discussions </w:t>
      </w:r>
      <w:r w:rsidR="00424EDB" w:rsidRPr="00A343C6">
        <w:rPr>
          <w:rFonts w:hint="eastAsia"/>
          <w:lang w:eastAsia="zh-CN"/>
        </w:rPr>
        <w:t xml:space="preserve">and conclusions </w:t>
      </w:r>
      <w:r w:rsidR="00424EDB" w:rsidRPr="00A343C6">
        <w:rPr>
          <w:rFonts w:hint="eastAsia"/>
        </w:rPr>
        <w:t xml:space="preserve">on the </w:t>
      </w:r>
      <w:r>
        <w:rPr>
          <w:rFonts w:hint="eastAsia"/>
          <w:lang w:eastAsia="zh-CN"/>
        </w:rPr>
        <w:t xml:space="preserve">preparation for R17 </w:t>
      </w:r>
      <w:r w:rsidR="00E159B4">
        <w:t>UE capabilities</w:t>
      </w:r>
      <w:r w:rsidR="00424EDB" w:rsidRPr="00A343C6">
        <w:t xml:space="preserve"> </w:t>
      </w:r>
      <w:r>
        <w:rPr>
          <w:rFonts w:hint="eastAsia"/>
          <w:lang w:eastAsia="zh-CN"/>
        </w:rPr>
        <w:t xml:space="preserve">and the conclusions </w:t>
      </w:r>
      <w:r w:rsidR="00424EDB" w:rsidRPr="00A343C6">
        <w:t>as follows</w:t>
      </w:r>
      <w:r>
        <w:rPr>
          <w:rFonts w:hint="eastAsia"/>
          <w:lang w:eastAsia="zh-CN"/>
        </w:rPr>
        <w:t>:</w:t>
      </w:r>
      <w:r w:rsidR="00424EDB" w:rsidRPr="00A343C6">
        <w:rPr>
          <w:lang w:eastAsia="zh-CN"/>
        </w:rPr>
        <w:t xml:space="preserve"> </w:t>
      </w:r>
    </w:p>
    <w:tbl>
      <w:tblPr>
        <w:tblStyle w:val="af1"/>
        <w:tblW w:w="0" w:type="auto"/>
        <w:tblInd w:w="108" w:type="dxa"/>
        <w:tblLook w:val="04A0"/>
      </w:tblPr>
      <w:tblGrid>
        <w:gridCol w:w="9749"/>
      </w:tblGrid>
      <w:tr w:rsidR="00ED7620" w:rsidTr="00ED7620">
        <w:tc>
          <w:tcPr>
            <w:tcW w:w="9749" w:type="dxa"/>
          </w:tcPr>
          <w:p w:rsidR="00ED7620" w:rsidRPr="00211C68" w:rsidRDefault="00ED7620" w:rsidP="00ED7620">
            <w:pPr>
              <w:pStyle w:val="Doc-text2"/>
              <w:ind w:right="200"/>
              <w:rPr>
                <w:b/>
                <w:lang w:val="en-US"/>
              </w:rPr>
            </w:pPr>
            <w:r w:rsidRPr="00211C68">
              <w:rPr>
                <w:b/>
                <w:lang w:val="en-US"/>
              </w:rPr>
              <w:t>For Rel17 NR UE caps:</w:t>
            </w:r>
          </w:p>
          <w:p w:rsidR="00ED7620" w:rsidRPr="00211C68" w:rsidRDefault="00ED7620" w:rsidP="00ED7620">
            <w:pPr>
              <w:pStyle w:val="Agreement"/>
              <w:tabs>
                <w:tab w:val="clear" w:pos="1440"/>
                <w:tab w:val="num" w:pos="1619"/>
              </w:tabs>
              <w:ind w:left="1620"/>
              <w:rPr>
                <w:lang w:val="en-US"/>
              </w:rPr>
            </w:pPr>
            <w:r w:rsidRPr="00211C68">
              <w:rPr>
                <w:lang w:val="en-US"/>
              </w:rPr>
              <w:t>Aim to Work on mega CRs (one mega CR for TS38.306 and one for TS38.331) to incorporate all RAN1/RAN4 feature groups. ​There could be exceptions, case by case.</w:t>
            </w:r>
          </w:p>
          <w:p w:rsidR="00ED7620" w:rsidRPr="00211C68" w:rsidRDefault="00ED7620" w:rsidP="00ED7620">
            <w:pPr>
              <w:pStyle w:val="Agreement"/>
              <w:tabs>
                <w:tab w:val="clear" w:pos="1440"/>
                <w:tab w:val="num" w:pos="1619"/>
              </w:tabs>
              <w:ind w:left="1620"/>
              <w:rPr>
                <w:lang w:val="en-US"/>
              </w:rPr>
            </w:pPr>
            <w:r w:rsidRPr="00211C68">
              <w:rPr>
                <w:lang w:val="en-US"/>
              </w:rPr>
              <w:t>RAN2 should only implement the feature groups from the RAN1 and 4 feature list without any FFS (no highlighted yellow, [] and marked as FFS/TBD) into the CRs. Also Caps that are dependent on FFS Caps should not be implemented.</w:t>
            </w:r>
          </w:p>
          <w:p w:rsidR="00ED7620" w:rsidRPr="00CD3F80" w:rsidRDefault="00ED7620" w:rsidP="00ED7620">
            <w:pPr>
              <w:pStyle w:val="Agreement"/>
              <w:tabs>
                <w:tab w:val="clear" w:pos="1440"/>
                <w:tab w:val="num" w:pos="1619"/>
              </w:tabs>
              <w:ind w:left="1620"/>
              <w:rPr>
                <w:highlight w:val="yellow"/>
                <w:lang w:val="en-US"/>
              </w:rPr>
            </w:pPr>
            <w:r w:rsidRPr="00CD3F80">
              <w:rPr>
                <w:highlight w:val="yellow"/>
                <w:lang w:val="en-US"/>
              </w:rPr>
              <w:t>Include an annex containing the RAN2 determined UE capabilities in the feature list format in the running UE capability CRs (similar to annex containing RAN2 agreements) for easy compilation into the TR38.822 in the later stage.</w:t>
            </w:r>
          </w:p>
          <w:p w:rsidR="00ED7620" w:rsidRDefault="00ED7620" w:rsidP="00ED7620">
            <w:pPr>
              <w:pStyle w:val="Agreement"/>
              <w:tabs>
                <w:tab w:val="clear" w:pos="1440"/>
                <w:tab w:val="num" w:pos="1619"/>
              </w:tabs>
              <w:ind w:left="1620"/>
              <w:rPr>
                <w:lang w:eastAsia="zh-CN"/>
              </w:rPr>
            </w:pPr>
            <w:r w:rsidRPr="00CD3F80">
              <w:rPr>
                <w:highlight w:val="yellow"/>
                <w:lang w:val="en-US"/>
              </w:rPr>
              <w:t>For capabilities developed in R2, WIs will provide input to the mega CR.</w:t>
            </w:r>
          </w:p>
        </w:tc>
      </w:tr>
    </w:tbl>
    <w:p w:rsidR="008A291F" w:rsidRDefault="00417B38" w:rsidP="005370B0">
      <w:pPr>
        <w:spacing w:beforeLines="50"/>
        <w:rPr>
          <w:rFonts w:eastAsiaTheme="minorEastAsia" w:hint="eastAsia"/>
          <w:lang w:eastAsia="zh-CN"/>
        </w:rPr>
      </w:pPr>
      <w:r>
        <w:rPr>
          <w:rFonts w:hint="eastAsia"/>
          <w:lang w:eastAsia="zh-CN"/>
        </w:rPr>
        <w:t xml:space="preserve">As per conclusions, in this contribution, the RAN2 determined UE features and capabilities for </w:t>
      </w:r>
      <w:r w:rsidR="005370B0" w:rsidRPr="005370B0">
        <w:rPr>
          <w:lang w:eastAsia="zh-CN"/>
        </w:rPr>
        <w:t>NB-IoT and eMTC support for NTN</w:t>
      </w:r>
      <w:r w:rsidR="005370B0">
        <w:rPr>
          <w:rFonts w:hint="eastAsia"/>
          <w:lang w:eastAsia="zh-CN"/>
        </w:rPr>
        <w:t>.</w:t>
      </w:r>
    </w:p>
    <w:p w:rsidR="008A291F" w:rsidRPr="008A291F" w:rsidRDefault="008A291F" w:rsidP="008A291F">
      <w:pPr>
        <w:contextualSpacing/>
        <w:rPr>
          <w:rFonts w:eastAsiaTheme="minorEastAsia"/>
          <w:lang w:eastAsia="zh-CN"/>
        </w:rPr>
      </w:pPr>
      <w:r>
        <w:rPr>
          <w:rFonts w:eastAsiaTheme="minorEastAsia" w:hint="eastAsia"/>
          <w:lang w:eastAsia="zh-CN"/>
        </w:rPr>
        <w:t xml:space="preserve">And the mandatory features are </w:t>
      </w:r>
      <w:r w:rsidR="005B7F3E">
        <w:rPr>
          <w:rFonts w:eastAsiaTheme="minorEastAsia" w:hint="eastAsia"/>
          <w:lang w:eastAsia="zh-CN"/>
        </w:rPr>
        <w:t xml:space="preserve">marked with </w:t>
      </w:r>
      <w:r w:rsidR="00E97722">
        <w:rPr>
          <w:rFonts w:eastAsiaTheme="minorEastAsia"/>
          <w:lang w:eastAsia="zh-CN"/>
        </w:rPr>
        <w:t>descriptions which do</w:t>
      </w:r>
      <w:r w:rsidR="00E97722">
        <w:rPr>
          <w:rFonts w:eastAsiaTheme="minorEastAsia" w:hint="eastAsia"/>
          <w:lang w:eastAsia="zh-CN"/>
        </w:rPr>
        <w:t xml:space="preserve"> not </w:t>
      </w:r>
      <w:r w:rsidR="005B7F3E">
        <w:rPr>
          <w:rFonts w:eastAsiaTheme="minorEastAsia" w:hint="eastAsia"/>
          <w:lang w:eastAsia="zh-CN"/>
        </w:rPr>
        <w:t xml:space="preserve">require </w:t>
      </w:r>
      <w:r w:rsidR="005B7F3E">
        <w:rPr>
          <w:rFonts w:eastAsiaTheme="minorEastAsia"/>
          <w:lang w:eastAsia="zh-CN"/>
        </w:rPr>
        <w:t>separate</w:t>
      </w:r>
      <w:r w:rsidR="005B7F3E">
        <w:rPr>
          <w:rFonts w:eastAsiaTheme="minorEastAsia" w:hint="eastAsia"/>
          <w:lang w:eastAsia="zh-CN"/>
        </w:rPr>
        <w:t xml:space="preserve"> capacity </w:t>
      </w:r>
      <w:r w:rsidR="005B7F3E">
        <w:rPr>
          <w:rFonts w:eastAsiaTheme="minorEastAsia"/>
          <w:lang w:eastAsia="zh-CN"/>
        </w:rPr>
        <w:t>definition</w:t>
      </w:r>
      <w:r w:rsidR="005B7F3E">
        <w:rPr>
          <w:rFonts w:eastAsiaTheme="minorEastAsia" w:hint="eastAsia"/>
          <w:lang w:eastAsia="zh-CN"/>
        </w:rPr>
        <w:t>.</w:t>
      </w:r>
    </w:p>
    <w:p w:rsidR="00F9507C" w:rsidRDefault="00154520" w:rsidP="00644926">
      <w:pPr>
        <w:pStyle w:val="1"/>
        <w:rPr>
          <w:rFonts w:hint="eastAsia"/>
          <w:lang w:eastAsia="zh-CN"/>
        </w:rPr>
      </w:pPr>
      <w:r w:rsidRPr="00A343C6">
        <w:t>Discussion</w:t>
      </w:r>
    </w:p>
    <w:p w:rsidR="00B565E7" w:rsidRPr="00685EF7" w:rsidRDefault="00B565E7" w:rsidP="00B565E7">
      <w:pPr>
        <w:rPr>
          <w:rFonts w:eastAsia="Batang"/>
        </w:rPr>
      </w:pPr>
      <w:r w:rsidRPr="00685EF7">
        <w:rPr>
          <w:rFonts w:eastAsia="Batang"/>
        </w:rPr>
        <w:t xml:space="preserve">The </w:t>
      </w:r>
      <w:r>
        <w:rPr>
          <w:rFonts w:eastAsiaTheme="minorEastAsia" w:hint="eastAsia"/>
          <w:lang w:eastAsia="zh-CN"/>
        </w:rPr>
        <w:t xml:space="preserve">general </w:t>
      </w:r>
      <w:r w:rsidRPr="00685EF7">
        <w:rPr>
          <w:rFonts w:eastAsia="Batang"/>
        </w:rPr>
        <w:t>Layer 2/3 feature list contains the following features specified</w:t>
      </w:r>
      <w:r>
        <w:rPr>
          <w:rFonts w:eastAsiaTheme="minorEastAsia" w:hint="eastAsia"/>
          <w:lang w:eastAsia="zh-CN"/>
        </w:rPr>
        <w:t xml:space="preserve"> for</w:t>
      </w:r>
      <w:r w:rsidRPr="00685EF7">
        <w:rPr>
          <w:rFonts w:eastAsia="Batang"/>
        </w:rPr>
        <w:t xml:space="preserve"> </w:t>
      </w:r>
      <w:r w:rsidRPr="005370B0">
        <w:rPr>
          <w:lang w:eastAsia="zh-CN"/>
        </w:rPr>
        <w:t>NB-IoT and eMTC support for NTN</w:t>
      </w:r>
      <w:r w:rsidRPr="00685EF7">
        <w:rPr>
          <w:rFonts w:eastAsia="Batang"/>
        </w:rPr>
        <w:t>:</w:t>
      </w:r>
    </w:p>
    <w:p w:rsidR="00B565E7" w:rsidRDefault="00B565E7" w:rsidP="00B565E7">
      <w:pPr>
        <w:pStyle w:val="B1"/>
      </w:pPr>
      <w:r>
        <w:t>-</w:t>
      </w:r>
      <w:r>
        <w:tab/>
        <w:t>User Plane:</w:t>
      </w:r>
    </w:p>
    <w:p w:rsidR="00B565E7" w:rsidRDefault="00B565E7" w:rsidP="00B565E7">
      <w:pPr>
        <w:pStyle w:val="B2"/>
      </w:pPr>
      <w:r>
        <w:t>-</w:t>
      </w:r>
      <w:r>
        <w:tab/>
        <w:t>Enhancements to ra-ResponseWindowSize, mac-ContentionResolutionTimer, HARQ RTT timer, UL HARQ RTT timer, and sr-ProhibitTimer</w:t>
      </w:r>
      <w:r w:rsidR="009618CF">
        <w:rPr>
          <w:rFonts w:hint="eastAsia"/>
          <w:lang w:eastAsia="zh-CN"/>
        </w:rPr>
        <w:t xml:space="preserve">; </w:t>
      </w:r>
      <w:r>
        <w:t xml:space="preserve">Enhancements to RLC t-Reordering timer. </w:t>
      </w:r>
    </w:p>
    <w:p w:rsidR="00B565E7" w:rsidRDefault="00B565E7" w:rsidP="00B565E7">
      <w:pPr>
        <w:pStyle w:val="B1"/>
      </w:pPr>
      <w:r>
        <w:t>-</w:t>
      </w:r>
      <w:r>
        <w:tab/>
        <w:t xml:space="preserve"> Architecture:</w:t>
      </w:r>
    </w:p>
    <w:p w:rsidR="00B565E7" w:rsidRDefault="00B565E7" w:rsidP="00B565E7">
      <w:pPr>
        <w:pStyle w:val="B2"/>
      </w:pPr>
      <w:r>
        <w:t>-</w:t>
      </w:r>
      <w:r>
        <w:tab/>
        <w:t>Support for EPC</w:t>
      </w:r>
    </w:p>
    <w:p w:rsidR="00B565E7" w:rsidRDefault="00B565E7" w:rsidP="00B565E7">
      <w:pPr>
        <w:pStyle w:val="B1"/>
      </w:pPr>
      <w:r>
        <w:t>-</w:t>
      </w:r>
      <w:r>
        <w:tab/>
        <w:t>Mobility and Tracking Area:</w:t>
      </w:r>
    </w:p>
    <w:p w:rsidR="00B565E7" w:rsidRDefault="00B565E7" w:rsidP="00B565E7">
      <w:pPr>
        <w:pStyle w:val="B2"/>
      </w:pPr>
      <w:r>
        <w:lastRenderedPageBreak/>
        <w:t>-</w:t>
      </w:r>
      <w:r>
        <w:tab/>
        <w:t>Enhancements to tracking area management using the earth-fixed TA concept, considering both hard-switch and soft-switch options, where in the soft-switch option the network may broadcast more than one Tracking Area Code per PLMN.</w:t>
      </w:r>
    </w:p>
    <w:p w:rsidR="009618CF" w:rsidRDefault="00B565E7" w:rsidP="00B565E7">
      <w:pPr>
        <w:pStyle w:val="B2"/>
        <w:rPr>
          <w:rFonts w:hint="eastAsia"/>
          <w:lang w:eastAsia="zh-CN"/>
        </w:rPr>
      </w:pPr>
      <w:r>
        <w:t>-</w:t>
      </w:r>
      <w:r>
        <w:tab/>
        <w:t xml:space="preserve">Support of legacy (Rel-16) cell selection/reselection mechanisms without major enhancements. </w:t>
      </w:r>
    </w:p>
    <w:p w:rsidR="00B565E7" w:rsidRDefault="00B565E7" w:rsidP="00B565E7">
      <w:pPr>
        <w:pStyle w:val="B2"/>
      </w:pPr>
      <w:r>
        <w:t>-</w:t>
      </w:r>
      <w:r>
        <w:tab/>
        <w:t xml:space="preserve">Support of legacy (Rel-16) Handover and RLF/reestablishment mechanisms without major enhancements. </w:t>
      </w:r>
    </w:p>
    <w:p w:rsidR="00B565E7" w:rsidRDefault="00B565E7" w:rsidP="009618CF">
      <w:pPr>
        <w:pStyle w:val="B1"/>
      </w:pPr>
      <w:r>
        <w:t>-</w:t>
      </w:r>
      <w:r>
        <w:tab/>
        <w:t>Support of discontinuous coverage without excessive UE power consumption and without excessive failures / recovery actions. Minor enhancements to the existing power saving mechanisms e.g. DRX, PSM, eDRX, relaxed monitoring, and (G)WUS can be considered, and if found needed, specified, to support discontinuous coverage;</w:t>
      </w:r>
    </w:p>
    <w:p w:rsidR="00B565E7" w:rsidRPr="00B565E7" w:rsidRDefault="00B565E7" w:rsidP="00B565E7">
      <w:pPr>
        <w:rPr>
          <w:lang w:eastAsia="zh-CN"/>
        </w:rPr>
      </w:pPr>
    </w:p>
    <w:p w:rsidR="000C7431" w:rsidRDefault="000C7431" w:rsidP="000C7431">
      <w:pPr>
        <w:pStyle w:val="21"/>
        <w:ind w:right="200"/>
        <w:rPr>
          <w:lang w:eastAsia="zh-CN"/>
        </w:rPr>
      </w:pPr>
      <w:r w:rsidRPr="00A343C6">
        <w:rPr>
          <w:rFonts w:hint="eastAsia"/>
        </w:rPr>
        <w:t>2.1</w:t>
      </w:r>
      <w:r w:rsidRPr="00A343C6">
        <w:rPr>
          <w:rFonts w:hint="eastAsia"/>
          <w:lang w:eastAsia="zh-CN"/>
        </w:rPr>
        <w:t xml:space="preserve"> </w:t>
      </w:r>
      <w:r w:rsidRPr="00A343C6">
        <w:rPr>
          <w:lang w:eastAsia="zh-CN"/>
        </w:rPr>
        <w:t>L</w:t>
      </w:r>
      <w:r w:rsidR="009B384B">
        <w:rPr>
          <w:rFonts w:hint="eastAsia"/>
          <w:lang w:eastAsia="zh-CN"/>
        </w:rPr>
        <w:t xml:space="preserve">ist of </w:t>
      </w:r>
      <w:r w:rsidR="009618CF">
        <w:rPr>
          <w:rFonts w:hint="eastAsia"/>
          <w:lang w:eastAsia="zh-CN"/>
        </w:rPr>
        <w:t>UP</w:t>
      </w:r>
      <w:r w:rsidR="009B384B">
        <w:rPr>
          <w:rFonts w:hint="eastAsia"/>
          <w:lang w:eastAsia="zh-CN"/>
        </w:rPr>
        <w:t xml:space="preserve"> features</w:t>
      </w:r>
      <w:r w:rsidRPr="00A343C6">
        <w:rPr>
          <w:lang w:eastAsia="zh-CN"/>
        </w:rPr>
        <w:t xml:space="preserve"> </w:t>
      </w:r>
    </w:p>
    <w:p w:rsidR="00A00A3D" w:rsidRPr="00685EF7" w:rsidRDefault="00A00A3D" w:rsidP="00A00A3D">
      <w:pPr>
        <w:rPr>
          <w:rFonts w:eastAsia="Batang"/>
        </w:rPr>
      </w:pPr>
      <w:r w:rsidRPr="00685EF7">
        <w:rPr>
          <w:rFonts w:eastAsia="Batang"/>
        </w:rPr>
        <w:t xml:space="preserve">The Layer 2/3 feature list contains the following features specified as </w:t>
      </w:r>
      <w:r w:rsidR="00890902">
        <w:rPr>
          <w:rFonts w:eastAsiaTheme="minorEastAsia" w:hint="eastAsia"/>
          <w:lang w:eastAsia="zh-CN"/>
        </w:rPr>
        <w:t>UP</w:t>
      </w:r>
      <w:r>
        <w:rPr>
          <w:rFonts w:eastAsiaTheme="minorEastAsia" w:hint="eastAsia"/>
          <w:lang w:eastAsia="zh-CN"/>
        </w:rPr>
        <w:t xml:space="preserve"> </w:t>
      </w:r>
      <w:r w:rsidRPr="00685EF7">
        <w:rPr>
          <w:rFonts w:eastAsia="Batang"/>
        </w:rPr>
        <w:t xml:space="preserve">part of </w:t>
      </w:r>
      <w:r>
        <w:rPr>
          <w:rFonts w:eastAsiaTheme="minorEastAsia" w:hint="eastAsia"/>
          <w:lang w:eastAsia="zh-CN"/>
        </w:rPr>
        <w:t>NR MBS</w:t>
      </w:r>
      <w:r w:rsidRPr="00685EF7">
        <w:rPr>
          <w:rFonts w:eastAsia="Batang"/>
        </w:rPr>
        <w:t xml:space="preserve"> WI:</w:t>
      </w:r>
    </w:p>
    <w:p w:rsidR="000B7CC0" w:rsidRDefault="00417039" w:rsidP="008328BC">
      <w:pPr>
        <w:numPr>
          <w:ilvl w:val="0"/>
          <w:numId w:val="16"/>
        </w:numPr>
        <w:contextualSpacing/>
        <w:rPr>
          <w:rFonts w:eastAsiaTheme="minorEastAsia" w:hint="eastAsia"/>
          <w:lang w:eastAsia="zh-CN"/>
        </w:rPr>
      </w:pPr>
      <w:r>
        <w:rPr>
          <w:rFonts w:eastAsiaTheme="minorEastAsia" w:hint="eastAsia"/>
          <w:lang w:eastAsia="zh-CN"/>
        </w:rPr>
        <w:t>T</w:t>
      </w:r>
      <w:r w:rsidR="001D63B3">
        <w:rPr>
          <w:rFonts w:eastAsiaTheme="minorEastAsia" w:hint="eastAsia"/>
          <w:lang w:eastAsia="zh-CN"/>
        </w:rPr>
        <w:t>he estimate of UE-eNB RTT</w:t>
      </w:r>
      <w:r w:rsidR="00741E64">
        <w:rPr>
          <w:rFonts w:eastAsiaTheme="minorEastAsia" w:hint="eastAsia"/>
          <w:lang w:eastAsia="zh-CN"/>
        </w:rPr>
        <w:t xml:space="preserve"> and </w:t>
      </w:r>
      <w:r w:rsidR="00741E64" w:rsidRPr="000B7CC0">
        <w:rPr>
          <w:rFonts w:eastAsiaTheme="minorEastAsia"/>
          <w:lang w:eastAsia="zh-CN"/>
        </w:rPr>
        <w:t>UE-specific pre-compensation</w:t>
      </w:r>
      <w:r w:rsidR="000B7CC0" w:rsidRPr="000B7CC0">
        <w:rPr>
          <w:rFonts w:eastAsiaTheme="minorEastAsia" w:hint="eastAsia"/>
          <w:lang w:eastAsia="zh-CN"/>
        </w:rPr>
        <w:t>.</w:t>
      </w:r>
      <w:r w:rsidR="004A440C" w:rsidRPr="004A440C">
        <w:rPr>
          <w:rFonts w:eastAsiaTheme="minorEastAsia" w:hint="eastAsia"/>
          <w:highlight w:val="yellow"/>
          <w:lang w:eastAsia="zh-CN"/>
        </w:rPr>
        <w:t xml:space="preserve"> </w:t>
      </w:r>
      <w:r w:rsidR="004A440C" w:rsidRPr="00C0305C">
        <w:rPr>
          <w:rFonts w:eastAsiaTheme="minorEastAsia" w:hint="eastAsia"/>
          <w:highlight w:val="yellow"/>
          <w:lang w:eastAsia="zh-CN"/>
        </w:rPr>
        <w:t xml:space="preserve">(if </w:t>
      </w:r>
      <w:r w:rsidR="004A440C">
        <w:rPr>
          <w:rFonts w:eastAsiaTheme="minorEastAsia" w:hint="eastAsia"/>
          <w:highlight w:val="yellow"/>
          <w:lang w:eastAsia="zh-CN"/>
        </w:rPr>
        <w:t>NTN IoT</w:t>
      </w:r>
      <w:r w:rsidR="004A440C" w:rsidRPr="00C0305C">
        <w:rPr>
          <w:rFonts w:eastAsiaTheme="minorEastAsia" w:hint="eastAsia"/>
          <w:highlight w:val="yellow"/>
          <w:lang w:eastAsia="zh-CN"/>
        </w:rPr>
        <w:t xml:space="preserve"> </w:t>
      </w:r>
      <w:r w:rsidR="004A440C" w:rsidRPr="00C0305C">
        <w:rPr>
          <w:rFonts w:eastAsiaTheme="minorEastAsia"/>
          <w:highlight w:val="yellow"/>
          <w:lang w:eastAsia="zh-CN"/>
        </w:rPr>
        <w:t>supported</w:t>
      </w:r>
      <w:r w:rsidR="004A440C" w:rsidRPr="00C0305C">
        <w:rPr>
          <w:rFonts w:eastAsiaTheme="minorEastAsia" w:hint="eastAsia"/>
          <w:highlight w:val="yellow"/>
          <w:lang w:eastAsia="zh-CN"/>
        </w:rPr>
        <w:t>, it is m</w:t>
      </w:r>
      <w:r w:rsidR="004A440C" w:rsidRPr="00C0305C">
        <w:rPr>
          <w:rFonts w:eastAsiaTheme="minorEastAsia"/>
          <w:highlight w:val="yellow"/>
          <w:lang w:eastAsia="zh-CN"/>
        </w:rPr>
        <w:t>andatory</w:t>
      </w:r>
      <w:r w:rsidR="004A440C" w:rsidRPr="00C0305C">
        <w:rPr>
          <w:rFonts w:eastAsiaTheme="minorEastAsia" w:hint="eastAsia"/>
          <w:highlight w:val="yellow"/>
          <w:lang w:eastAsia="zh-CN"/>
        </w:rPr>
        <w:t xml:space="preserve"> for UE)</w:t>
      </w:r>
    </w:p>
    <w:p w:rsidR="00417039" w:rsidRPr="004A440C" w:rsidRDefault="004A440C" w:rsidP="008328BC">
      <w:pPr>
        <w:pStyle w:val="Normal"/>
        <w:numPr>
          <w:ilvl w:val="1"/>
          <w:numId w:val="16"/>
        </w:numPr>
        <w:ind w:right="200"/>
        <w:rPr>
          <w:i/>
        </w:rPr>
      </w:pPr>
      <w:r w:rsidRPr="004A440C">
        <w:rPr>
          <w:rFonts w:hint="eastAsia"/>
          <w:i/>
          <w:lang w:val="en-GB"/>
        </w:rPr>
        <w:t xml:space="preserve">Since </w:t>
      </w:r>
      <w:r w:rsidR="00417039" w:rsidRPr="004A440C">
        <w:rPr>
          <w:i/>
        </w:rPr>
        <w:t xml:space="preserve">GNSS capability in the UE is taken as a working assumption for both NB-IoT and eMTC devices. With this assumption, UE can estimate and pre-compensate timing and frequency offset with sufficient accuracy for UL transmission. </w:t>
      </w:r>
      <w:r w:rsidR="00741E64">
        <w:fldChar w:fldCharType="begin"/>
      </w:r>
      <w:r w:rsidR="00741E64">
        <w:instrText xml:space="preserve"> REF _Ref92796801 \r \h </w:instrText>
      </w:r>
      <w:r w:rsidR="00741E64">
        <w:fldChar w:fldCharType="separate"/>
      </w:r>
      <w:r w:rsidR="00741E64">
        <w:t>[2]</w:t>
      </w:r>
      <w:r w:rsidR="00741E64">
        <w:fldChar w:fldCharType="end"/>
      </w:r>
    </w:p>
    <w:p w:rsidR="000B7CC0" w:rsidRPr="000B7CC0" w:rsidRDefault="000B7CC0" w:rsidP="008328BC">
      <w:pPr>
        <w:numPr>
          <w:ilvl w:val="0"/>
          <w:numId w:val="16"/>
        </w:numPr>
        <w:contextualSpacing/>
        <w:rPr>
          <w:rFonts w:eastAsiaTheme="minorEastAsia"/>
          <w:lang w:eastAsia="zh-CN"/>
        </w:rPr>
      </w:pPr>
      <w:r w:rsidRPr="000B7CC0">
        <w:rPr>
          <w:rFonts w:eastAsiaTheme="minorEastAsia"/>
          <w:lang w:eastAsia="zh-CN"/>
        </w:rPr>
        <w:t>the start of mac-ContentionResolutionTimer is delayed by UE-eNB RTT in IoT NTN</w:t>
      </w:r>
      <w:r w:rsidR="00741E64" w:rsidRPr="004A440C">
        <w:rPr>
          <w:rFonts w:eastAsiaTheme="minorEastAsia" w:hint="eastAsia"/>
          <w:highlight w:val="yellow"/>
          <w:lang w:eastAsia="zh-CN"/>
        </w:rPr>
        <w:t xml:space="preserve"> </w:t>
      </w:r>
      <w:r w:rsidR="00741E64" w:rsidRPr="00C0305C">
        <w:rPr>
          <w:rFonts w:eastAsiaTheme="minorEastAsia" w:hint="eastAsia"/>
          <w:highlight w:val="yellow"/>
          <w:lang w:eastAsia="zh-CN"/>
        </w:rPr>
        <w:t xml:space="preserve">(if </w:t>
      </w:r>
      <w:r w:rsidR="00741E64">
        <w:rPr>
          <w:rFonts w:eastAsiaTheme="minorEastAsia" w:hint="eastAsia"/>
          <w:highlight w:val="yellow"/>
          <w:lang w:eastAsia="zh-CN"/>
        </w:rPr>
        <w:t>NTN IoT</w:t>
      </w:r>
      <w:r w:rsidR="00741E64" w:rsidRPr="00C0305C">
        <w:rPr>
          <w:rFonts w:eastAsiaTheme="minorEastAsia" w:hint="eastAsia"/>
          <w:highlight w:val="yellow"/>
          <w:lang w:eastAsia="zh-CN"/>
        </w:rPr>
        <w:t xml:space="preserve"> </w:t>
      </w:r>
      <w:r w:rsidR="00741E64" w:rsidRPr="00C0305C">
        <w:rPr>
          <w:rFonts w:eastAsiaTheme="minorEastAsia"/>
          <w:highlight w:val="yellow"/>
          <w:lang w:eastAsia="zh-CN"/>
        </w:rPr>
        <w:t>supported</w:t>
      </w:r>
      <w:r w:rsidR="00741E64" w:rsidRPr="00C0305C">
        <w:rPr>
          <w:rFonts w:eastAsiaTheme="minorEastAsia" w:hint="eastAsia"/>
          <w:highlight w:val="yellow"/>
          <w:lang w:eastAsia="zh-CN"/>
        </w:rPr>
        <w:t>, it is m</w:t>
      </w:r>
      <w:r w:rsidR="00741E64" w:rsidRPr="00C0305C">
        <w:rPr>
          <w:rFonts w:eastAsiaTheme="minorEastAsia"/>
          <w:highlight w:val="yellow"/>
          <w:lang w:eastAsia="zh-CN"/>
        </w:rPr>
        <w:t>andatory</w:t>
      </w:r>
      <w:r w:rsidR="00741E64" w:rsidRPr="00C0305C">
        <w:rPr>
          <w:rFonts w:eastAsiaTheme="minorEastAsia" w:hint="eastAsia"/>
          <w:highlight w:val="yellow"/>
          <w:lang w:eastAsia="zh-CN"/>
        </w:rPr>
        <w:t xml:space="preserve"> for UE)</w:t>
      </w:r>
      <w:r w:rsidRPr="000B7CC0">
        <w:rPr>
          <w:rFonts w:eastAsiaTheme="minorEastAsia"/>
          <w:lang w:eastAsia="zh-CN"/>
        </w:rPr>
        <w:t>.</w:t>
      </w:r>
    </w:p>
    <w:p w:rsidR="000B7CC0" w:rsidRDefault="000B7CC0" w:rsidP="008328BC">
      <w:pPr>
        <w:numPr>
          <w:ilvl w:val="0"/>
          <w:numId w:val="16"/>
        </w:numPr>
        <w:contextualSpacing/>
        <w:rPr>
          <w:rFonts w:eastAsiaTheme="minorEastAsia" w:hint="eastAsia"/>
          <w:lang w:eastAsia="zh-CN"/>
        </w:rPr>
      </w:pPr>
      <w:r w:rsidRPr="000B7CC0">
        <w:rPr>
          <w:rFonts w:eastAsiaTheme="minorEastAsia"/>
          <w:lang w:eastAsia="zh-CN"/>
        </w:rPr>
        <w:t xml:space="preserve">calculating the (UL) HARQ RTT timer </w:t>
      </w:r>
      <w:r w:rsidR="00852D8A">
        <w:rPr>
          <w:rFonts w:eastAsiaTheme="minorEastAsia" w:hint="eastAsia"/>
          <w:lang w:eastAsia="zh-CN"/>
        </w:rPr>
        <w:t>by UE-eNB RTT</w:t>
      </w:r>
      <w:r w:rsidR="00852D8A" w:rsidRPr="000B7CC0">
        <w:rPr>
          <w:rFonts w:eastAsiaTheme="minorEastAsia"/>
          <w:lang w:eastAsia="zh-CN"/>
        </w:rPr>
        <w:t xml:space="preserve"> </w:t>
      </w:r>
      <w:r w:rsidRPr="000B7CC0">
        <w:rPr>
          <w:rFonts w:eastAsiaTheme="minorEastAsia"/>
          <w:lang w:eastAsia="zh-CN"/>
        </w:rPr>
        <w:t>in IoT NTN</w:t>
      </w:r>
      <w:r w:rsidR="00741E64" w:rsidRPr="004A440C">
        <w:rPr>
          <w:rFonts w:eastAsiaTheme="minorEastAsia" w:hint="eastAsia"/>
          <w:highlight w:val="yellow"/>
          <w:lang w:eastAsia="zh-CN"/>
        </w:rPr>
        <w:t xml:space="preserve"> </w:t>
      </w:r>
      <w:r w:rsidR="00741E64" w:rsidRPr="00C0305C">
        <w:rPr>
          <w:rFonts w:eastAsiaTheme="minorEastAsia" w:hint="eastAsia"/>
          <w:highlight w:val="yellow"/>
          <w:lang w:eastAsia="zh-CN"/>
        </w:rPr>
        <w:t xml:space="preserve">(if </w:t>
      </w:r>
      <w:r w:rsidR="00741E64">
        <w:rPr>
          <w:rFonts w:eastAsiaTheme="minorEastAsia" w:hint="eastAsia"/>
          <w:highlight w:val="yellow"/>
          <w:lang w:eastAsia="zh-CN"/>
        </w:rPr>
        <w:t>NTN IoT</w:t>
      </w:r>
      <w:r w:rsidR="00741E64" w:rsidRPr="00C0305C">
        <w:rPr>
          <w:rFonts w:eastAsiaTheme="minorEastAsia" w:hint="eastAsia"/>
          <w:highlight w:val="yellow"/>
          <w:lang w:eastAsia="zh-CN"/>
        </w:rPr>
        <w:t xml:space="preserve"> </w:t>
      </w:r>
      <w:r w:rsidR="00741E64" w:rsidRPr="00C0305C">
        <w:rPr>
          <w:rFonts w:eastAsiaTheme="minorEastAsia"/>
          <w:highlight w:val="yellow"/>
          <w:lang w:eastAsia="zh-CN"/>
        </w:rPr>
        <w:t>supported</w:t>
      </w:r>
      <w:r w:rsidR="00741E64" w:rsidRPr="00C0305C">
        <w:rPr>
          <w:rFonts w:eastAsiaTheme="minorEastAsia" w:hint="eastAsia"/>
          <w:highlight w:val="yellow"/>
          <w:lang w:eastAsia="zh-CN"/>
        </w:rPr>
        <w:t>, it is m</w:t>
      </w:r>
      <w:r w:rsidR="00741E64" w:rsidRPr="00C0305C">
        <w:rPr>
          <w:rFonts w:eastAsiaTheme="minorEastAsia"/>
          <w:highlight w:val="yellow"/>
          <w:lang w:eastAsia="zh-CN"/>
        </w:rPr>
        <w:t>andatory</w:t>
      </w:r>
      <w:r w:rsidR="00741E64" w:rsidRPr="00C0305C">
        <w:rPr>
          <w:rFonts w:eastAsiaTheme="minorEastAsia" w:hint="eastAsia"/>
          <w:highlight w:val="yellow"/>
          <w:lang w:eastAsia="zh-CN"/>
        </w:rPr>
        <w:t xml:space="preserve"> for UE)</w:t>
      </w:r>
      <w:r w:rsidRPr="000B7CC0">
        <w:rPr>
          <w:rFonts w:eastAsiaTheme="minorEastAsia"/>
          <w:lang w:eastAsia="zh-CN"/>
        </w:rPr>
        <w:t>.</w:t>
      </w:r>
    </w:p>
    <w:p w:rsidR="00741E64" w:rsidRDefault="00741E64" w:rsidP="008328BC">
      <w:pPr>
        <w:numPr>
          <w:ilvl w:val="0"/>
          <w:numId w:val="16"/>
        </w:numPr>
        <w:contextualSpacing/>
        <w:rPr>
          <w:rFonts w:eastAsiaTheme="minorEastAsia" w:hint="eastAsia"/>
          <w:lang w:eastAsia="zh-CN"/>
        </w:rPr>
      </w:pPr>
      <w:r w:rsidRPr="000B7CC0">
        <w:rPr>
          <w:rFonts w:eastAsiaTheme="minorEastAsia"/>
          <w:lang w:eastAsia="zh-CN"/>
        </w:rPr>
        <w:t>The PDCP discardTimer should be extended to support eMTC over NTN.</w:t>
      </w:r>
      <w:r w:rsidRPr="00741E64">
        <w:rPr>
          <w:rFonts w:eastAsiaTheme="minorEastAsia" w:hint="eastAsia"/>
          <w:highlight w:val="yellow"/>
          <w:lang w:eastAsia="zh-CN"/>
        </w:rPr>
        <w:t xml:space="preserve"> </w:t>
      </w:r>
      <w:r w:rsidRPr="00C0305C">
        <w:rPr>
          <w:rFonts w:eastAsiaTheme="minorEastAsia" w:hint="eastAsia"/>
          <w:highlight w:val="yellow"/>
          <w:lang w:eastAsia="zh-CN"/>
        </w:rPr>
        <w:t xml:space="preserve">(if </w:t>
      </w:r>
      <w:r>
        <w:rPr>
          <w:rFonts w:eastAsiaTheme="minorEastAsia" w:hint="eastAsia"/>
          <w:highlight w:val="yellow"/>
          <w:lang w:eastAsia="zh-CN"/>
        </w:rPr>
        <w:t>NTN IoT</w:t>
      </w:r>
      <w:r w:rsidRPr="00C0305C">
        <w:rPr>
          <w:rFonts w:eastAsiaTheme="minorEastAsia" w:hint="eastAsia"/>
          <w:highlight w:val="yellow"/>
          <w:lang w:eastAsia="zh-CN"/>
        </w:rPr>
        <w:t xml:space="preserve"> </w:t>
      </w:r>
      <w:r w:rsidRPr="00C0305C">
        <w:rPr>
          <w:rFonts w:eastAsiaTheme="minorEastAsia"/>
          <w:highlight w:val="yellow"/>
          <w:lang w:eastAsia="zh-CN"/>
        </w:rPr>
        <w:t>supported</w:t>
      </w:r>
      <w:r w:rsidRPr="00C0305C">
        <w:rPr>
          <w:rFonts w:eastAsiaTheme="minorEastAsia" w:hint="eastAsia"/>
          <w:highlight w:val="yellow"/>
          <w:lang w:eastAsia="zh-CN"/>
        </w:rPr>
        <w:t>, it is m</w:t>
      </w:r>
      <w:r w:rsidRPr="00C0305C">
        <w:rPr>
          <w:rFonts w:eastAsiaTheme="minorEastAsia"/>
          <w:highlight w:val="yellow"/>
          <w:lang w:eastAsia="zh-CN"/>
        </w:rPr>
        <w:t>andatory</w:t>
      </w:r>
      <w:r w:rsidRPr="00C0305C">
        <w:rPr>
          <w:rFonts w:eastAsiaTheme="minorEastAsia" w:hint="eastAsia"/>
          <w:highlight w:val="yellow"/>
          <w:lang w:eastAsia="zh-CN"/>
        </w:rPr>
        <w:t xml:space="preserve"> for UE)</w:t>
      </w:r>
      <w:r w:rsidRPr="000B7CC0">
        <w:rPr>
          <w:rFonts w:eastAsiaTheme="minorEastAsia"/>
          <w:lang w:eastAsia="zh-CN"/>
        </w:rPr>
        <w:t>.</w:t>
      </w:r>
    </w:p>
    <w:p w:rsidR="00741E64" w:rsidRPr="000B7CC0" w:rsidRDefault="00741E64" w:rsidP="008328BC">
      <w:pPr>
        <w:numPr>
          <w:ilvl w:val="0"/>
          <w:numId w:val="16"/>
        </w:numPr>
        <w:contextualSpacing/>
        <w:rPr>
          <w:rFonts w:eastAsiaTheme="minorEastAsia"/>
          <w:lang w:eastAsia="zh-CN"/>
        </w:rPr>
      </w:pPr>
    </w:p>
    <w:p w:rsidR="000B7CC0" w:rsidRPr="000B7CC0" w:rsidRDefault="00741E64" w:rsidP="008328BC">
      <w:pPr>
        <w:numPr>
          <w:ilvl w:val="0"/>
          <w:numId w:val="16"/>
        </w:numPr>
        <w:contextualSpacing/>
        <w:rPr>
          <w:rFonts w:eastAsiaTheme="minorEastAsia"/>
          <w:lang w:eastAsia="zh-CN"/>
        </w:rPr>
      </w:pPr>
      <w:r>
        <w:rPr>
          <w:rFonts w:eastAsiaTheme="minorEastAsia" w:hint="eastAsia"/>
          <w:lang w:eastAsia="zh-CN"/>
        </w:rPr>
        <w:t xml:space="preserve">Indicates whether the </w:t>
      </w:r>
      <w:r w:rsidRPr="00794EEF">
        <w:rPr>
          <w:rFonts w:eastAsiaTheme="minorEastAsia" w:hint="eastAsia"/>
          <w:lang w:eastAsia="zh-CN"/>
        </w:rPr>
        <w:t>UE supports</w:t>
      </w:r>
      <w:r w:rsidRPr="000B7CC0">
        <w:rPr>
          <w:rFonts w:eastAsiaTheme="minorEastAsia"/>
          <w:lang w:eastAsia="zh-CN"/>
        </w:rPr>
        <w:t xml:space="preserve"> </w:t>
      </w:r>
      <w:r w:rsidR="000B7CC0" w:rsidRPr="000B7CC0">
        <w:rPr>
          <w:rFonts w:eastAsiaTheme="minorEastAsia"/>
          <w:lang w:eastAsia="zh-CN"/>
        </w:rPr>
        <w:t>UE-specific TA reporting using MAC CE in Msg3/Msg5 for IoT NTN.</w:t>
      </w:r>
    </w:p>
    <w:p w:rsidR="000B7CC0" w:rsidRPr="000B7CC0" w:rsidRDefault="00741E64" w:rsidP="008328BC">
      <w:pPr>
        <w:numPr>
          <w:ilvl w:val="0"/>
          <w:numId w:val="16"/>
        </w:numPr>
        <w:contextualSpacing/>
        <w:rPr>
          <w:rFonts w:eastAsiaTheme="minorEastAsia"/>
          <w:lang w:eastAsia="zh-CN"/>
        </w:rPr>
      </w:pPr>
      <w:r>
        <w:rPr>
          <w:rFonts w:eastAsiaTheme="minorEastAsia" w:hint="eastAsia"/>
          <w:lang w:eastAsia="zh-CN"/>
        </w:rPr>
        <w:t xml:space="preserve">Indicates whether the </w:t>
      </w:r>
      <w:r w:rsidRPr="00794EEF">
        <w:rPr>
          <w:rFonts w:eastAsiaTheme="minorEastAsia" w:hint="eastAsia"/>
          <w:lang w:eastAsia="zh-CN"/>
        </w:rPr>
        <w:t>UE supports</w:t>
      </w:r>
      <w:r w:rsidRPr="000B7CC0">
        <w:rPr>
          <w:rFonts w:eastAsiaTheme="minorEastAsia"/>
          <w:lang w:eastAsia="zh-CN"/>
        </w:rPr>
        <w:t xml:space="preserve"> </w:t>
      </w:r>
      <w:r w:rsidR="000B7CC0" w:rsidRPr="000B7CC0">
        <w:rPr>
          <w:rFonts w:eastAsiaTheme="minorEastAsia"/>
          <w:lang w:eastAsia="zh-CN"/>
        </w:rPr>
        <w:t>TA reporting in RRC connected mode in IoT NTN.</w:t>
      </w:r>
    </w:p>
    <w:p w:rsidR="00741E64" w:rsidRPr="00940112" w:rsidRDefault="00741E64" w:rsidP="008328BC">
      <w:pPr>
        <w:numPr>
          <w:ilvl w:val="0"/>
          <w:numId w:val="16"/>
        </w:numPr>
        <w:contextualSpacing/>
        <w:rPr>
          <w:rFonts w:eastAsiaTheme="minorEastAsia" w:hint="eastAsia"/>
          <w:lang w:eastAsia="zh-CN"/>
        </w:rPr>
      </w:pPr>
      <w:r w:rsidRPr="00940112">
        <w:rPr>
          <w:rFonts w:eastAsiaTheme="minorEastAsia" w:hint="eastAsia"/>
          <w:lang w:eastAsia="zh-CN"/>
        </w:rPr>
        <w:t>Indicates whether the UE supports</w:t>
      </w:r>
      <w:r w:rsidR="000B7CC0" w:rsidRPr="00940112">
        <w:rPr>
          <w:rFonts w:eastAsiaTheme="minorEastAsia"/>
          <w:lang w:eastAsia="zh-CN"/>
        </w:rPr>
        <w:t xml:space="preserve"> event-triggered for TA reporting in connected mode.</w:t>
      </w:r>
    </w:p>
    <w:p w:rsidR="00741E64" w:rsidRDefault="00741E64" w:rsidP="008328BC">
      <w:pPr>
        <w:numPr>
          <w:ilvl w:val="0"/>
          <w:numId w:val="16"/>
        </w:numPr>
        <w:contextualSpacing/>
        <w:rPr>
          <w:rFonts w:eastAsiaTheme="minorEastAsia" w:hint="eastAsia"/>
          <w:lang w:eastAsia="zh-CN"/>
        </w:rPr>
      </w:pPr>
      <w:r>
        <w:rPr>
          <w:rFonts w:eastAsiaTheme="minorEastAsia" w:hint="eastAsia"/>
          <w:lang w:eastAsia="zh-CN"/>
        </w:rPr>
        <w:t xml:space="preserve">Indicates whether the </w:t>
      </w:r>
      <w:r w:rsidRPr="00794EEF">
        <w:rPr>
          <w:rFonts w:eastAsiaTheme="minorEastAsia" w:hint="eastAsia"/>
          <w:lang w:eastAsia="zh-CN"/>
        </w:rPr>
        <w:t>UE supports</w:t>
      </w:r>
      <w:r w:rsidRPr="000B7CC0">
        <w:rPr>
          <w:rFonts w:eastAsiaTheme="minorEastAsia"/>
          <w:lang w:eastAsia="zh-CN"/>
        </w:rPr>
        <w:t xml:space="preserve"> </w:t>
      </w:r>
      <w:r>
        <w:rPr>
          <w:rFonts w:eastAsiaTheme="minorEastAsia" w:hint="eastAsia"/>
          <w:lang w:eastAsia="zh-CN"/>
        </w:rPr>
        <w:t>delay the s</w:t>
      </w:r>
      <w:r w:rsidR="000B7CC0" w:rsidRPr="00741E64">
        <w:rPr>
          <w:rFonts w:eastAsiaTheme="minorEastAsia"/>
          <w:lang w:eastAsia="zh-CN"/>
        </w:rPr>
        <w:t xml:space="preserve">tart of mac-ContentionResolutionTimer. </w:t>
      </w:r>
    </w:p>
    <w:p w:rsidR="00741E64" w:rsidRDefault="00741E64" w:rsidP="008328BC">
      <w:pPr>
        <w:numPr>
          <w:ilvl w:val="0"/>
          <w:numId w:val="16"/>
        </w:numPr>
        <w:contextualSpacing/>
        <w:rPr>
          <w:rFonts w:eastAsiaTheme="minorEastAsia" w:hint="eastAsia"/>
          <w:lang w:eastAsia="zh-CN"/>
        </w:rPr>
      </w:pPr>
      <w:r>
        <w:rPr>
          <w:rFonts w:eastAsiaTheme="minorEastAsia" w:hint="eastAsia"/>
          <w:lang w:eastAsia="zh-CN"/>
        </w:rPr>
        <w:t xml:space="preserve">Indicates whether the </w:t>
      </w:r>
      <w:r w:rsidRPr="00794EEF">
        <w:rPr>
          <w:rFonts w:eastAsiaTheme="minorEastAsia" w:hint="eastAsia"/>
          <w:lang w:eastAsia="zh-CN"/>
        </w:rPr>
        <w:t>UE supports</w:t>
      </w:r>
      <w:r w:rsidRPr="000B7CC0">
        <w:rPr>
          <w:rFonts w:eastAsiaTheme="minorEastAsia"/>
          <w:lang w:eastAsia="zh-CN"/>
        </w:rPr>
        <w:t xml:space="preserve"> </w:t>
      </w:r>
      <w:r>
        <w:rPr>
          <w:rFonts w:eastAsiaTheme="minorEastAsia" w:hint="eastAsia"/>
          <w:lang w:eastAsia="zh-CN"/>
        </w:rPr>
        <w:t xml:space="preserve">Extention of </w:t>
      </w:r>
      <w:r w:rsidRPr="000B7CC0">
        <w:rPr>
          <w:rFonts w:eastAsiaTheme="minorEastAsia"/>
          <w:lang w:eastAsia="zh-CN"/>
        </w:rPr>
        <w:t>sr-ProhibitTimer</w:t>
      </w:r>
      <w:r>
        <w:rPr>
          <w:rFonts w:eastAsiaTheme="minorEastAsia" w:hint="eastAsia"/>
          <w:lang w:eastAsia="zh-CN"/>
        </w:rPr>
        <w:t>,</w:t>
      </w:r>
      <w:r w:rsidRPr="00741E64">
        <w:rPr>
          <w:rFonts w:eastAsiaTheme="minorEastAsia"/>
          <w:lang w:eastAsia="zh-CN"/>
        </w:rPr>
        <w:t xml:space="preserve"> </w:t>
      </w:r>
      <w:r w:rsidRPr="000B7CC0">
        <w:rPr>
          <w:rFonts w:eastAsiaTheme="minorEastAsia"/>
          <w:lang w:eastAsia="zh-CN"/>
        </w:rPr>
        <w:t>RLC t-Reordering timer</w:t>
      </w:r>
    </w:p>
    <w:p w:rsidR="000B7CC0" w:rsidRPr="00C0305C" w:rsidRDefault="000B7CC0" w:rsidP="008328BC">
      <w:pPr>
        <w:numPr>
          <w:ilvl w:val="0"/>
          <w:numId w:val="16"/>
        </w:numPr>
        <w:ind w:right="200"/>
        <w:contextualSpacing/>
        <w:rPr>
          <w:rFonts w:eastAsiaTheme="minorEastAsia" w:hint="eastAsia"/>
          <w:lang w:eastAsia="zh-CN"/>
        </w:rPr>
      </w:pPr>
    </w:p>
    <w:p w:rsidR="00411D9E" w:rsidRDefault="00411D9E" w:rsidP="00411D9E">
      <w:pPr>
        <w:contextualSpacing/>
        <w:rPr>
          <w:rFonts w:eastAsiaTheme="minorEastAsia" w:hint="eastAsia"/>
          <w:lang w:eastAsia="zh-CN"/>
        </w:rPr>
      </w:pPr>
    </w:p>
    <w:p w:rsidR="00A751C7" w:rsidRDefault="00410415" w:rsidP="00A751C7">
      <w:pPr>
        <w:pStyle w:val="21"/>
        <w:ind w:right="200"/>
        <w:rPr>
          <w:lang w:eastAsia="zh-CN"/>
        </w:rPr>
      </w:pPr>
      <w:r>
        <w:rPr>
          <w:rFonts w:hint="eastAsia"/>
        </w:rPr>
        <w:t>2.</w:t>
      </w:r>
      <w:r>
        <w:rPr>
          <w:rFonts w:hint="eastAsia"/>
          <w:lang w:eastAsia="zh-CN"/>
        </w:rPr>
        <w:t>2</w:t>
      </w:r>
      <w:r w:rsidR="00A751C7" w:rsidRPr="00A343C6">
        <w:rPr>
          <w:rFonts w:hint="eastAsia"/>
          <w:lang w:eastAsia="zh-CN"/>
        </w:rPr>
        <w:t xml:space="preserve"> </w:t>
      </w:r>
      <w:r w:rsidR="00A751C7" w:rsidRPr="00A343C6">
        <w:rPr>
          <w:lang w:eastAsia="zh-CN"/>
        </w:rPr>
        <w:t>L</w:t>
      </w:r>
      <w:r w:rsidR="00A751C7">
        <w:rPr>
          <w:rFonts w:hint="eastAsia"/>
          <w:lang w:eastAsia="zh-CN"/>
        </w:rPr>
        <w:t xml:space="preserve">ist of </w:t>
      </w:r>
      <w:r w:rsidR="004F1A7B">
        <w:rPr>
          <w:rFonts w:hint="eastAsia"/>
          <w:lang w:eastAsia="zh-CN"/>
        </w:rPr>
        <w:t xml:space="preserve">CP </w:t>
      </w:r>
      <w:r w:rsidR="00A751C7">
        <w:rPr>
          <w:rFonts w:hint="eastAsia"/>
          <w:lang w:eastAsia="zh-CN"/>
        </w:rPr>
        <w:t>features</w:t>
      </w:r>
      <w:r w:rsidR="00A751C7" w:rsidRPr="00A343C6">
        <w:rPr>
          <w:lang w:eastAsia="zh-CN"/>
        </w:rPr>
        <w:t xml:space="preserve"> </w:t>
      </w:r>
    </w:p>
    <w:p w:rsidR="002B6FF5" w:rsidRPr="002B6FF5" w:rsidRDefault="002B6FF5" w:rsidP="008328BC">
      <w:pPr>
        <w:numPr>
          <w:ilvl w:val="0"/>
          <w:numId w:val="16"/>
        </w:numPr>
        <w:contextualSpacing/>
        <w:rPr>
          <w:rFonts w:eastAsiaTheme="minorEastAsia"/>
          <w:lang w:eastAsia="zh-CN"/>
        </w:rPr>
      </w:pPr>
      <w:r>
        <w:rPr>
          <w:rFonts w:eastAsiaTheme="minorEastAsia" w:hint="eastAsia"/>
          <w:lang w:eastAsia="zh-CN"/>
        </w:rPr>
        <w:t xml:space="preserve">Indicates whether the </w:t>
      </w:r>
      <w:r w:rsidRPr="00794EEF">
        <w:rPr>
          <w:rFonts w:eastAsiaTheme="minorEastAsia" w:hint="eastAsia"/>
          <w:lang w:eastAsia="zh-CN"/>
        </w:rPr>
        <w:t>UE supports</w:t>
      </w:r>
      <w:r w:rsidRPr="002B6FF5">
        <w:rPr>
          <w:rFonts w:eastAsiaTheme="minorEastAsia"/>
          <w:lang w:eastAsia="zh-CN"/>
        </w:rPr>
        <w:t xml:space="preserve"> </w:t>
      </w:r>
      <w:r>
        <w:rPr>
          <w:rFonts w:eastAsiaTheme="minorEastAsia"/>
          <w:lang w:eastAsia="zh-CN"/>
        </w:rPr>
        <w:t>soft TAC</w:t>
      </w:r>
      <w:r>
        <w:rPr>
          <w:rFonts w:eastAsiaTheme="minorEastAsia" w:hint="eastAsia"/>
          <w:lang w:eastAsia="zh-CN"/>
        </w:rPr>
        <w:t>.</w:t>
      </w:r>
    </w:p>
    <w:p w:rsidR="005F4F65" w:rsidRDefault="005F4F65" w:rsidP="008328BC">
      <w:pPr>
        <w:numPr>
          <w:ilvl w:val="0"/>
          <w:numId w:val="16"/>
        </w:numPr>
        <w:contextualSpacing/>
        <w:rPr>
          <w:rFonts w:eastAsiaTheme="minorEastAsia" w:hint="eastAsia"/>
          <w:lang w:eastAsia="zh-CN"/>
        </w:rPr>
      </w:pPr>
      <w:r>
        <w:rPr>
          <w:rFonts w:eastAsiaTheme="minorEastAsia" w:hint="eastAsia"/>
          <w:lang w:eastAsia="zh-CN"/>
        </w:rPr>
        <w:t xml:space="preserve">Indicates whether the </w:t>
      </w:r>
      <w:r w:rsidRPr="00794EEF">
        <w:rPr>
          <w:rFonts w:eastAsiaTheme="minorEastAsia" w:hint="eastAsia"/>
          <w:lang w:eastAsia="zh-CN"/>
        </w:rPr>
        <w:t>UE supports</w:t>
      </w:r>
      <w:r w:rsidRPr="002B6FF5">
        <w:rPr>
          <w:rFonts w:eastAsiaTheme="minorEastAsia"/>
          <w:lang w:eastAsia="zh-CN"/>
        </w:rPr>
        <w:t xml:space="preserve"> </w:t>
      </w:r>
      <w:r>
        <w:rPr>
          <w:rFonts w:eastAsiaTheme="minorEastAsia" w:hint="eastAsia"/>
          <w:lang w:eastAsia="zh-CN"/>
        </w:rPr>
        <w:t>perform</w:t>
      </w:r>
      <w:r w:rsidRPr="005F4F65">
        <w:rPr>
          <w:rFonts w:eastAsiaTheme="minorEastAsia"/>
          <w:lang w:eastAsia="zh-CN"/>
        </w:rPr>
        <w:t xml:space="preserve"> </w:t>
      </w:r>
      <w:r w:rsidRPr="002B6FF5">
        <w:rPr>
          <w:rFonts w:eastAsiaTheme="minorEastAsia"/>
          <w:lang w:eastAsia="zh-CN"/>
        </w:rPr>
        <w:t>cell selection reselection</w:t>
      </w:r>
      <w:r>
        <w:rPr>
          <w:rFonts w:eastAsiaTheme="minorEastAsia" w:hint="eastAsia"/>
          <w:lang w:eastAsia="zh-CN"/>
        </w:rPr>
        <w:t xml:space="preserve"> with the </w:t>
      </w:r>
      <w:r w:rsidRPr="002B6FF5">
        <w:rPr>
          <w:rFonts w:eastAsiaTheme="minorEastAsia"/>
          <w:lang w:eastAsia="zh-CN"/>
        </w:rPr>
        <w:t>Satellite assistance information</w:t>
      </w:r>
    </w:p>
    <w:p w:rsidR="002B6FF5" w:rsidRDefault="002B6FF5" w:rsidP="002B6FF5">
      <w:pPr>
        <w:contextualSpacing/>
        <w:rPr>
          <w:lang w:eastAsia="zh-CN"/>
        </w:rPr>
      </w:pPr>
    </w:p>
    <w:p w:rsidR="00BF5B54" w:rsidRDefault="00410415" w:rsidP="00C0305C">
      <w:pPr>
        <w:pStyle w:val="21"/>
        <w:ind w:right="200"/>
        <w:rPr>
          <w:lang w:eastAsia="zh-CN"/>
        </w:rPr>
      </w:pPr>
      <w:r>
        <w:rPr>
          <w:rFonts w:hint="eastAsia"/>
        </w:rPr>
        <w:lastRenderedPageBreak/>
        <w:t>2.</w:t>
      </w:r>
      <w:r>
        <w:rPr>
          <w:rFonts w:hint="eastAsia"/>
          <w:lang w:eastAsia="zh-CN"/>
        </w:rPr>
        <w:t>3</w:t>
      </w:r>
      <w:r w:rsidR="00A751C7" w:rsidRPr="00A343C6">
        <w:rPr>
          <w:rFonts w:hint="eastAsia"/>
          <w:lang w:eastAsia="zh-CN"/>
        </w:rPr>
        <w:t xml:space="preserve"> </w:t>
      </w:r>
      <w:r w:rsidR="00A751C7" w:rsidRPr="00A343C6">
        <w:rPr>
          <w:lang w:eastAsia="zh-CN"/>
        </w:rPr>
        <w:t>L</w:t>
      </w:r>
      <w:r w:rsidR="00A751C7">
        <w:rPr>
          <w:rFonts w:hint="eastAsia"/>
          <w:lang w:eastAsia="zh-CN"/>
        </w:rPr>
        <w:t xml:space="preserve">ist of </w:t>
      </w:r>
      <w:r w:rsidR="005F4F65" w:rsidRPr="005F4F65">
        <w:rPr>
          <w:lang w:eastAsia="zh-CN"/>
        </w:rPr>
        <w:t>Non continuous coverage</w:t>
      </w:r>
      <w:r w:rsidR="005F4F65" w:rsidRPr="005F4F65">
        <w:rPr>
          <w:rFonts w:hint="eastAsia"/>
          <w:lang w:eastAsia="zh-CN"/>
        </w:rPr>
        <w:t xml:space="preserve"> </w:t>
      </w:r>
      <w:r w:rsidR="00A751C7">
        <w:rPr>
          <w:rFonts w:hint="eastAsia"/>
          <w:lang w:eastAsia="zh-CN"/>
        </w:rPr>
        <w:t>features</w:t>
      </w:r>
    </w:p>
    <w:p w:rsidR="00C0305C" w:rsidRPr="009C3CC8" w:rsidRDefault="00736398" w:rsidP="008328BC">
      <w:pPr>
        <w:numPr>
          <w:ilvl w:val="0"/>
          <w:numId w:val="16"/>
        </w:numPr>
        <w:tabs>
          <w:tab w:val="num" w:pos="1619"/>
        </w:tabs>
        <w:ind w:right="200"/>
        <w:contextualSpacing/>
        <w:rPr>
          <w:rFonts w:eastAsiaTheme="minorEastAsia" w:hint="eastAsia"/>
          <w:lang w:eastAsia="zh-CN"/>
        </w:rPr>
      </w:pPr>
      <w:r>
        <w:rPr>
          <w:rFonts w:eastAsiaTheme="minorEastAsia" w:hint="eastAsia"/>
          <w:lang w:eastAsia="zh-CN"/>
        </w:rPr>
        <w:t>Indicates whether the</w:t>
      </w:r>
      <w:r w:rsidRPr="004E768F">
        <w:rPr>
          <w:rFonts w:eastAsia="Batang"/>
        </w:rPr>
        <w:t xml:space="preserve"> </w:t>
      </w:r>
      <w:r>
        <w:rPr>
          <w:rFonts w:eastAsiaTheme="minorEastAsia" w:hint="eastAsia"/>
          <w:lang w:eastAsia="zh-CN"/>
        </w:rPr>
        <w:t xml:space="preserve">UE supports </w:t>
      </w:r>
      <w:r>
        <w:rPr>
          <w:rFonts w:hint="eastAsia"/>
          <w:lang w:eastAsia="zh-CN"/>
        </w:rPr>
        <w:t>to</w:t>
      </w:r>
      <w:r w:rsidR="004A099C">
        <w:t xml:space="preserve"> </w:t>
      </w:r>
      <w:r w:rsidR="009C3CC8">
        <w:rPr>
          <w:rFonts w:hint="eastAsia"/>
          <w:lang w:eastAsia="zh-CN"/>
        </w:rPr>
        <w:t>use s</w:t>
      </w:r>
      <w:r w:rsidR="009C3CC8" w:rsidRPr="009C3CC8">
        <w:t>attelite assistance information for predicting coverage discontinuity.</w:t>
      </w:r>
      <w:r w:rsidR="004A099C">
        <w:t xml:space="preserve"> </w:t>
      </w:r>
    </w:p>
    <w:p w:rsidR="00C0305C" w:rsidRDefault="009C3CC8" w:rsidP="009C3CC8">
      <w:pPr>
        <w:pStyle w:val="21"/>
        <w:ind w:right="200"/>
        <w:rPr>
          <w:rFonts w:hint="eastAsia"/>
          <w:lang w:eastAsia="zh-CN"/>
        </w:rPr>
      </w:pPr>
      <w:r>
        <w:rPr>
          <w:rFonts w:hint="eastAsia"/>
          <w:lang w:eastAsia="zh-CN"/>
        </w:rPr>
        <w:t>2.4 F</w:t>
      </w:r>
      <w:r w:rsidR="00C0305C" w:rsidRPr="009C3CC8">
        <w:t>eature list in TS 38.822 format</w:t>
      </w:r>
    </w:p>
    <w:p w:rsidR="009C3CC8" w:rsidRPr="009C3CC8" w:rsidRDefault="009C3CC8" w:rsidP="009C3CC8">
      <w:pPr>
        <w:rPr>
          <w:lang w:eastAsia="zh-CN"/>
        </w:rPr>
      </w:pPr>
      <w:r w:rsidRPr="009C3CC8">
        <w:rPr>
          <w:rFonts w:hint="eastAsia"/>
        </w:rPr>
        <w:t xml:space="preserve">The following table </w:t>
      </w:r>
      <w:r w:rsidRPr="009C3CC8">
        <w:t>contains the feature list</w:t>
      </w:r>
      <w:r w:rsidRPr="009C3CC8">
        <w:rPr>
          <w:rFonts w:hint="eastAsia"/>
        </w:rPr>
        <w:t>:</w:t>
      </w:r>
    </w:p>
    <w:p w:rsidR="004C706F" w:rsidRPr="00CB4B97" w:rsidRDefault="004C706F" w:rsidP="004C706F">
      <w:pPr>
        <w:pStyle w:val="3"/>
        <w:ind w:right="200"/>
        <w:rPr>
          <w:lang w:val="en-US" w:eastAsia="ko-KR"/>
        </w:rPr>
      </w:pPr>
      <w:bookmarkStart w:id="2" w:name="_Toc90635247"/>
      <w:r w:rsidRPr="0054772E">
        <w:rPr>
          <w:lang w:eastAsia="ko-KR"/>
        </w:rPr>
        <w:t>5.2</w:t>
      </w:r>
      <w:r w:rsidRPr="004C706F">
        <w:rPr>
          <w:highlight w:val="yellow"/>
          <w:lang w:eastAsia="ko-KR"/>
        </w:rPr>
        <w:t>.</w:t>
      </w:r>
      <w:r w:rsidRPr="004C706F">
        <w:rPr>
          <w:rFonts w:hint="eastAsia"/>
          <w:highlight w:val="yellow"/>
          <w:lang w:eastAsia="zh-CN"/>
        </w:rPr>
        <w:t>x</w:t>
      </w:r>
      <w:r w:rsidRPr="0054772E">
        <w:rPr>
          <w:lang w:eastAsia="ko-KR"/>
        </w:rPr>
        <w:tab/>
      </w:r>
      <w:bookmarkEnd w:id="2"/>
      <w:r w:rsidR="00CB4B97" w:rsidRPr="00CB4B97">
        <w:rPr>
          <w:lang w:val="en-US" w:eastAsia="ko-KR"/>
        </w:rPr>
        <w:t xml:space="preserve">LTE_NBIOT_eMTC_NTN WI </w:t>
      </w:r>
    </w:p>
    <w:p w:rsidR="00CB4B97" w:rsidRPr="00CB4B97" w:rsidRDefault="004C706F" w:rsidP="00CB4B97">
      <w:pPr>
        <w:pStyle w:val="TH"/>
        <w:rPr>
          <w:lang w:val="en-US"/>
        </w:rPr>
      </w:pPr>
      <w:r w:rsidRPr="0054772E">
        <w:t xml:space="preserve">Table 5.2.5-1: Layer-2 and Layer-3 feature list for </w:t>
      </w:r>
      <w:r w:rsidR="00CB4B97" w:rsidRPr="00CB4B97">
        <w:rPr>
          <w:lang w:val="en-US"/>
        </w:rPr>
        <w:t xml:space="preserve">LTE_NBIOT_eMTC_NTN WI </w:t>
      </w:r>
    </w:p>
    <w:p w:rsidR="004C706F" w:rsidRPr="0054772E" w:rsidRDefault="004C706F" w:rsidP="004C706F">
      <w:pPr>
        <w:rPr>
          <w:lang w:eastAsia="ko-KR"/>
        </w:rPr>
      </w:pP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57"/>
        <w:gridCol w:w="396"/>
        <w:gridCol w:w="222"/>
        <w:gridCol w:w="2448"/>
        <w:gridCol w:w="226"/>
        <w:gridCol w:w="447"/>
        <w:gridCol w:w="447"/>
        <w:gridCol w:w="237"/>
        <w:gridCol w:w="267"/>
        <w:gridCol w:w="447"/>
        <w:gridCol w:w="468"/>
        <w:gridCol w:w="770"/>
        <w:gridCol w:w="222"/>
        <w:gridCol w:w="1017"/>
      </w:tblGrid>
      <w:tr w:rsidR="002A3B08" w:rsidRPr="00F12750" w:rsidTr="002A3B08">
        <w:tc>
          <w:tcPr>
            <w:tcW w:w="0" w:type="auto"/>
            <w:shd w:val="clear" w:color="auto" w:fill="auto"/>
          </w:tcPr>
          <w:p w:rsidR="00CB4B97" w:rsidRPr="00CB4B97" w:rsidRDefault="00777A18" w:rsidP="00CB4B97">
            <w:pPr>
              <w:pStyle w:val="TAL"/>
              <w:rPr>
                <w:lang w:val="en-US"/>
              </w:rPr>
            </w:pPr>
            <w:r>
              <w:rPr>
                <w:rFonts w:cs="Arial" w:hint="eastAsia"/>
                <w:szCs w:val="18"/>
                <w:lang w:eastAsia="zh-CN"/>
              </w:rPr>
              <w:lastRenderedPageBreak/>
              <w:t>X</w:t>
            </w:r>
            <w:r w:rsidRPr="00F12750">
              <w:rPr>
                <w:rFonts w:cs="Arial"/>
                <w:szCs w:val="18"/>
              </w:rPr>
              <w:t xml:space="preserve">. </w:t>
            </w:r>
            <w:r w:rsidR="00CB4B97" w:rsidRPr="00CB4B97">
              <w:rPr>
                <w:lang w:val="en-US"/>
              </w:rPr>
              <w:t xml:space="preserve">LTE_NBIOT_eMTC_NTN WI </w:t>
            </w:r>
          </w:p>
          <w:p w:rsidR="00777A18" w:rsidRPr="00CB4B97" w:rsidRDefault="00777A18" w:rsidP="00B863C3">
            <w:pPr>
              <w:pStyle w:val="TAL"/>
              <w:rPr>
                <w:rFonts w:cs="Arial"/>
                <w:szCs w:val="18"/>
              </w:rPr>
            </w:pPr>
          </w:p>
        </w:tc>
        <w:tc>
          <w:tcPr>
            <w:tcW w:w="0" w:type="auto"/>
            <w:shd w:val="clear" w:color="auto" w:fill="auto"/>
          </w:tcPr>
          <w:p w:rsidR="00777A18" w:rsidRPr="00F12750" w:rsidRDefault="00777A18" w:rsidP="00B863C3">
            <w:pPr>
              <w:pStyle w:val="TAL"/>
              <w:rPr>
                <w:rFonts w:cs="Arial" w:hint="eastAsia"/>
                <w:szCs w:val="18"/>
                <w:lang w:eastAsia="zh-CN"/>
              </w:rPr>
            </w:pPr>
            <w:r>
              <w:rPr>
                <w:rFonts w:cs="Arial" w:hint="eastAsia"/>
                <w:szCs w:val="18"/>
                <w:lang w:eastAsia="zh-CN"/>
              </w:rPr>
              <w:t>X</w:t>
            </w:r>
            <w:r w:rsidR="002A3B08">
              <w:rPr>
                <w:rFonts w:cs="Arial" w:hint="eastAsia"/>
                <w:szCs w:val="18"/>
                <w:lang w:eastAsia="zh-CN"/>
              </w:rPr>
              <w:t>-1</w:t>
            </w:r>
          </w:p>
        </w:tc>
        <w:tc>
          <w:tcPr>
            <w:tcW w:w="0" w:type="auto"/>
            <w:shd w:val="clear" w:color="auto" w:fill="auto"/>
          </w:tcPr>
          <w:p w:rsidR="00777A18" w:rsidRPr="00F12750" w:rsidRDefault="00777A18" w:rsidP="00B863C3">
            <w:pPr>
              <w:pStyle w:val="TAL"/>
              <w:rPr>
                <w:rFonts w:cs="Arial"/>
                <w:szCs w:val="18"/>
                <w:lang w:eastAsia="zh-CN"/>
              </w:rPr>
            </w:pPr>
          </w:p>
        </w:tc>
        <w:tc>
          <w:tcPr>
            <w:tcW w:w="2432" w:type="dxa"/>
            <w:shd w:val="clear" w:color="auto" w:fill="auto"/>
          </w:tcPr>
          <w:p w:rsidR="00AC1D50" w:rsidRPr="00AC1D50" w:rsidRDefault="00AC1D50" w:rsidP="008328BC">
            <w:pPr>
              <w:pStyle w:val="TAL"/>
              <w:numPr>
                <w:ilvl w:val="0"/>
                <w:numId w:val="17"/>
              </w:numPr>
              <w:overflowPunct w:val="0"/>
              <w:autoSpaceDE w:val="0"/>
              <w:autoSpaceDN w:val="0"/>
              <w:adjustRightInd w:val="0"/>
              <w:ind w:right="200"/>
              <w:textAlignment w:val="baseline"/>
              <w:rPr>
                <w:rFonts w:eastAsiaTheme="minorEastAsia"/>
                <w:lang w:eastAsia="zh-CN"/>
              </w:rPr>
            </w:pPr>
            <w:r w:rsidRPr="00AC1D50">
              <w:rPr>
                <w:rFonts w:eastAsiaTheme="minorEastAsia" w:hint="eastAsia"/>
                <w:lang w:eastAsia="zh-CN"/>
              </w:rPr>
              <w:t>Indicates whether the UE supports</w:t>
            </w:r>
            <w:r w:rsidRPr="00AC1D50">
              <w:rPr>
                <w:rFonts w:eastAsiaTheme="minorEastAsia"/>
                <w:lang w:eastAsia="zh-CN"/>
              </w:rPr>
              <w:t xml:space="preserve"> UE-specific TA reporting using MAC CE in Msg3/Msg5 for IoT NTN</w:t>
            </w:r>
            <w:r w:rsidRPr="00AC1D50">
              <w:rPr>
                <w:rFonts w:eastAsia="Times New Roman" w:hint="eastAsia"/>
                <w:lang w:eastAsia="ja-JP"/>
              </w:rPr>
              <w:t>,</w:t>
            </w:r>
            <w:r w:rsidRPr="00AC1D50">
              <w:rPr>
                <w:rFonts w:eastAsia="Times New Roman"/>
                <w:lang w:eastAsia="ja-JP"/>
              </w:rPr>
              <w:t xml:space="preserve"> as specified in TS 38.331 [2]</w:t>
            </w:r>
            <w:r w:rsidRPr="00AC1D50">
              <w:rPr>
                <w:rFonts w:eastAsiaTheme="minorEastAsia" w:hint="eastAsia"/>
                <w:lang w:eastAsia="zh-CN"/>
              </w:rPr>
              <w:t xml:space="preserve"> and </w:t>
            </w:r>
            <w:r w:rsidRPr="0054772E">
              <w:t>TS 38.321 [10]</w:t>
            </w:r>
            <w:r w:rsidRPr="00AC1D50">
              <w:rPr>
                <w:rFonts w:eastAsia="Times New Roman"/>
                <w:lang w:eastAsia="ja-JP"/>
              </w:rPr>
              <w:t>.</w:t>
            </w:r>
          </w:p>
          <w:p w:rsidR="00AC1D50" w:rsidRPr="000B7CC0" w:rsidRDefault="00AC1D50" w:rsidP="008328BC">
            <w:pPr>
              <w:pStyle w:val="TAL"/>
              <w:numPr>
                <w:ilvl w:val="0"/>
                <w:numId w:val="17"/>
              </w:numPr>
              <w:overflowPunct w:val="0"/>
              <w:autoSpaceDE w:val="0"/>
              <w:autoSpaceDN w:val="0"/>
              <w:adjustRightInd w:val="0"/>
              <w:textAlignment w:val="baseline"/>
              <w:rPr>
                <w:rFonts w:eastAsiaTheme="minorEastAsia"/>
                <w:lang w:eastAsia="zh-CN"/>
              </w:rPr>
            </w:pPr>
            <w:r>
              <w:rPr>
                <w:rFonts w:eastAsiaTheme="minorEastAsia" w:hint="eastAsia"/>
                <w:lang w:eastAsia="zh-CN"/>
              </w:rPr>
              <w:t xml:space="preserve">Indicates whether the </w:t>
            </w:r>
            <w:r w:rsidRPr="00794EEF">
              <w:rPr>
                <w:rFonts w:eastAsiaTheme="minorEastAsia" w:hint="eastAsia"/>
                <w:lang w:eastAsia="zh-CN"/>
              </w:rPr>
              <w:t>UE supports</w:t>
            </w:r>
            <w:r w:rsidRPr="000B7CC0">
              <w:rPr>
                <w:rFonts w:eastAsiaTheme="minorEastAsia"/>
                <w:lang w:eastAsia="zh-CN"/>
              </w:rPr>
              <w:t xml:space="preserve"> TA reporting in RRC connected mode in IoT NTN.</w:t>
            </w:r>
          </w:p>
          <w:p w:rsidR="00AC1D50" w:rsidRPr="00940112" w:rsidRDefault="00AC1D50" w:rsidP="008328BC">
            <w:pPr>
              <w:pStyle w:val="TAL"/>
              <w:numPr>
                <w:ilvl w:val="0"/>
                <w:numId w:val="17"/>
              </w:numPr>
              <w:overflowPunct w:val="0"/>
              <w:autoSpaceDE w:val="0"/>
              <w:autoSpaceDN w:val="0"/>
              <w:adjustRightInd w:val="0"/>
              <w:textAlignment w:val="baseline"/>
              <w:rPr>
                <w:rFonts w:eastAsiaTheme="minorEastAsia" w:hint="eastAsia"/>
                <w:lang w:eastAsia="zh-CN"/>
              </w:rPr>
            </w:pPr>
            <w:r w:rsidRPr="00940112">
              <w:rPr>
                <w:rFonts w:eastAsiaTheme="minorEastAsia" w:hint="eastAsia"/>
                <w:lang w:eastAsia="zh-CN"/>
              </w:rPr>
              <w:t>Indicates whether the UE supports</w:t>
            </w:r>
            <w:r w:rsidRPr="00940112">
              <w:rPr>
                <w:rFonts w:eastAsiaTheme="minorEastAsia"/>
                <w:lang w:eastAsia="zh-CN"/>
              </w:rPr>
              <w:t xml:space="preserve"> event-triggered for TA reporting in connected mode.</w:t>
            </w:r>
          </w:p>
          <w:p w:rsidR="00AC1D50" w:rsidRPr="002B6FF5" w:rsidRDefault="00AC1D50" w:rsidP="008328BC">
            <w:pPr>
              <w:pStyle w:val="TAL"/>
              <w:numPr>
                <w:ilvl w:val="0"/>
                <w:numId w:val="17"/>
              </w:numPr>
              <w:overflowPunct w:val="0"/>
              <w:autoSpaceDE w:val="0"/>
              <w:autoSpaceDN w:val="0"/>
              <w:adjustRightInd w:val="0"/>
              <w:textAlignment w:val="baseline"/>
              <w:rPr>
                <w:rFonts w:eastAsiaTheme="minorEastAsia"/>
                <w:lang w:eastAsia="zh-CN"/>
              </w:rPr>
            </w:pPr>
            <w:r>
              <w:rPr>
                <w:rFonts w:eastAsiaTheme="minorEastAsia" w:hint="eastAsia"/>
                <w:lang w:eastAsia="zh-CN"/>
              </w:rPr>
              <w:t xml:space="preserve">Indicates whether the </w:t>
            </w:r>
            <w:r w:rsidRPr="00794EEF">
              <w:rPr>
                <w:rFonts w:eastAsiaTheme="minorEastAsia" w:hint="eastAsia"/>
                <w:lang w:eastAsia="zh-CN"/>
              </w:rPr>
              <w:t>UE supports</w:t>
            </w:r>
            <w:r w:rsidRPr="000B7CC0">
              <w:rPr>
                <w:rFonts w:eastAsiaTheme="minorEastAsia"/>
                <w:lang w:eastAsia="zh-CN"/>
              </w:rPr>
              <w:t xml:space="preserve"> </w:t>
            </w:r>
            <w:r>
              <w:rPr>
                <w:rFonts w:eastAsiaTheme="minorEastAsia" w:hint="eastAsia"/>
                <w:lang w:eastAsia="zh-CN"/>
              </w:rPr>
              <w:t>delay the s</w:t>
            </w:r>
            <w:r w:rsidRPr="00741E64">
              <w:rPr>
                <w:rFonts w:eastAsiaTheme="minorEastAsia"/>
                <w:lang w:eastAsia="zh-CN"/>
              </w:rPr>
              <w:t>tart of mac-ContentionResolutionTimer.</w:t>
            </w:r>
            <w:r>
              <w:rPr>
                <w:rFonts w:eastAsiaTheme="minorEastAsia" w:hint="eastAsia"/>
                <w:lang w:eastAsia="zh-CN"/>
              </w:rPr>
              <w:t xml:space="preserve"> Indicates whether the </w:t>
            </w:r>
            <w:r w:rsidRPr="00794EEF">
              <w:rPr>
                <w:rFonts w:eastAsiaTheme="minorEastAsia" w:hint="eastAsia"/>
                <w:lang w:eastAsia="zh-CN"/>
              </w:rPr>
              <w:t>UE supports</w:t>
            </w:r>
            <w:r w:rsidRPr="002B6FF5">
              <w:rPr>
                <w:rFonts w:eastAsiaTheme="minorEastAsia"/>
                <w:lang w:eastAsia="zh-CN"/>
              </w:rPr>
              <w:t xml:space="preserve"> </w:t>
            </w:r>
            <w:r>
              <w:rPr>
                <w:rFonts w:eastAsiaTheme="minorEastAsia"/>
                <w:lang w:eastAsia="zh-CN"/>
              </w:rPr>
              <w:t>soft TAC</w:t>
            </w:r>
            <w:r>
              <w:rPr>
                <w:rFonts w:eastAsiaTheme="minorEastAsia" w:hint="eastAsia"/>
                <w:lang w:eastAsia="zh-CN"/>
              </w:rPr>
              <w:t>.</w:t>
            </w:r>
          </w:p>
          <w:p w:rsidR="00AC1D50" w:rsidRDefault="00AC1D50" w:rsidP="008328BC">
            <w:pPr>
              <w:pStyle w:val="TAL"/>
              <w:numPr>
                <w:ilvl w:val="0"/>
                <w:numId w:val="17"/>
              </w:numPr>
              <w:overflowPunct w:val="0"/>
              <w:autoSpaceDE w:val="0"/>
              <w:autoSpaceDN w:val="0"/>
              <w:adjustRightInd w:val="0"/>
              <w:textAlignment w:val="baseline"/>
              <w:rPr>
                <w:rFonts w:eastAsiaTheme="minorEastAsia" w:hint="eastAsia"/>
                <w:lang w:eastAsia="zh-CN"/>
              </w:rPr>
            </w:pPr>
            <w:r>
              <w:rPr>
                <w:rFonts w:eastAsiaTheme="minorEastAsia" w:hint="eastAsia"/>
                <w:lang w:eastAsia="zh-CN"/>
              </w:rPr>
              <w:t xml:space="preserve">Indicates whether the </w:t>
            </w:r>
            <w:r w:rsidRPr="00794EEF">
              <w:rPr>
                <w:rFonts w:eastAsiaTheme="minorEastAsia" w:hint="eastAsia"/>
                <w:lang w:eastAsia="zh-CN"/>
              </w:rPr>
              <w:t>UE supports</w:t>
            </w:r>
            <w:r w:rsidRPr="002B6FF5">
              <w:rPr>
                <w:rFonts w:eastAsiaTheme="minorEastAsia"/>
                <w:lang w:eastAsia="zh-CN"/>
              </w:rPr>
              <w:t xml:space="preserve"> </w:t>
            </w:r>
            <w:r>
              <w:rPr>
                <w:rFonts w:eastAsiaTheme="minorEastAsia" w:hint="eastAsia"/>
                <w:lang w:eastAsia="zh-CN"/>
              </w:rPr>
              <w:t>perform</w:t>
            </w:r>
            <w:r w:rsidRPr="005F4F65">
              <w:rPr>
                <w:rFonts w:eastAsiaTheme="minorEastAsia"/>
                <w:lang w:eastAsia="zh-CN"/>
              </w:rPr>
              <w:t xml:space="preserve"> </w:t>
            </w:r>
            <w:r w:rsidRPr="002B6FF5">
              <w:rPr>
                <w:rFonts w:eastAsiaTheme="minorEastAsia"/>
                <w:lang w:eastAsia="zh-CN"/>
              </w:rPr>
              <w:t>cell selection reselection</w:t>
            </w:r>
            <w:r>
              <w:rPr>
                <w:rFonts w:eastAsiaTheme="minorEastAsia" w:hint="eastAsia"/>
                <w:lang w:eastAsia="zh-CN"/>
              </w:rPr>
              <w:t xml:space="preserve"> with the </w:t>
            </w:r>
            <w:r w:rsidRPr="002B6FF5">
              <w:rPr>
                <w:rFonts w:eastAsiaTheme="minorEastAsia"/>
                <w:lang w:eastAsia="zh-CN"/>
              </w:rPr>
              <w:t>Satellite assistance information</w:t>
            </w:r>
            <w:r>
              <w:rPr>
                <w:rFonts w:eastAsiaTheme="minorEastAsia" w:hint="eastAsia"/>
                <w:lang w:eastAsia="zh-CN"/>
              </w:rPr>
              <w:t>.</w:t>
            </w:r>
          </w:p>
          <w:p w:rsidR="00AC1D50" w:rsidRPr="00AC1D50" w:rsidRDefault="00AC1D50" w:rsidP="008328BC">
            <w:pPr>
              <w:pStyle w:val="TAL"/>
              <w:numPr>
                <w:ilvl w:val="0"/>
                <w:numId w:val="17"/>
              </w:numPr>
              <w:overflowPunct w:val="0"/>
              <w:autoSpaceDE w:val="0"/>
              <w:autoSpaceDN w:val="0"/>
              <w:adjustRightInd w:val="0"/>
              <w:textAlignment w:val="baseline"/>
              <w:rPr>
                <w:rFonts w:eastAsiaTheme="minorEastAsia" w:hint="eastAsia"/>
                <w:lang w:eastAsia="zh-CN"/>
              </w:rPr>
            </w:pPr>
            <w:r w:rsidRPr="00AC1D50">
              <w:rPr>
                <w:rFonts w:eastAsiaTheme="minorEastAsia" w:hint="eastAsia"/>
                <w:lang w:eastAsia="zh-CN"/>
              </w:rPr>
              <w:t>Indicates whether the</w:t>
            </w:r>
            <w:r w:rsidRPr="00AC1D50">
              <w:rPr>
                <w:rFonts w:eastAsiaTheme="minorEastAsia"/>
                <w:lang w:eastAsia="zh-CN"/>
              </w:rPr>
              <w:t xml:space="preserve"> </w:t>
            </w:r>
            <w:r w:rsidRPr="00AC1D50">
              <w:rPr>
                <w:rFonts w:eastAsiaTheme="minorEastAsia" w:hint="eastAsia"/>
                <w:lang w:eastAsia="zh-CN"/>
              </w:rPr>
              <w:t>UE supports to</w:t>
            </w:r>
            <w:r w:rsidRPr="00AC1D50">
              <w:rPr>
                <w:rFonts w:eastAsiaTheme="minorEastAsia"/>
                <w:lang w:eastAsia="zh-CN"/>
              </w:rPr>
              <w:t xml:space="preserve"> </w:t>
            </w:r>
            <w:r w:rsidRPr="00AC1D50">
              <w:rPr>
                <w:rFonts w:eastAsiaTheme="minorEastAsia" w:hint="eastAsia"/>
                <w:lang w:eastAsia="zh-CN"/>
              </w:rPr>
              <w:t>use s</w:t>
            </w:r>
            <w:r w:rsidRPr="00AC1D50">
              <w:rPr>
                <w:rFonts w:eastAsiaTheme="minorEastAsia"/>
                <w:lang w:eastAsia="zh-CN"/>
              </w:rPr>
              <w:t xml:space="preserve">attelite assistance information for predicting coverage discontinuity.  </w:t>
            </w:r>
          </w:p>
          <w:p w:rsidR="006B5394" w:rsidRPr="006B5394" w:rsidRDefault="00AC1D50" w:rsidP="008328BC">
            <w:pPr>
              <w:pStyle w:val="TAL"/>
              <w:numPr>
                <w:ilvl w:val="0"/>
                <w:numId w:val="17"/>
              </w:numPr>
              <w:overflowPunct w:val="0"/>
              <w:autoSpaceDE w:val="0"/>
              <w:autoSpaceDN w:val="0"/>
              <w:adjustRightInd w:val="0"/>
              <w:textAlignment w:val="baseline"/>
              <w:rPr>
                <w:rFonts w:eastAsiaTheme="minorEastAsia" w:cs="Arial" w:hint="eastAsia"/>
                <w:szCs w:val="18"/>
                <w:lang w:eastAsia="zh-CN"/>
              </w:rPr>
            </w:pPr>
            <w:r>
              <w:rPr>
                <w:rFonts w:eastAsiaTheme="minorEastAsia" w:hint="eastAsia"/>
                <w:lang w:eastAsia="zh-CN"/>
              </w:rPr>
              <w:t xml:space="preserve">Indicates whether the </w:t>
            </w:r>
            <w:r w:rsidRPr="00794EEF">
              <w:rPr>
                <w:rFonts w:eastAsiaTheme="minorEastAsia" w:hint="eastAsia"/>
                <w:lang w:eastAsia="zh-CN"/>
              </w:rPr>
              <w:t>UE supports</w:t>
            </w:r>
            <w:r w:rsidRPr="000B7CC0">
              <w:rPr>
                <w:rFonts w:eastAsiaTheme="minorEastAsia"/>
                <w:lang w:eastAsia="zh-CN"/>
              </w:rPr>
              <w:t xml:space="preserve"> </w:t>
            </w:r>
            <w:r>
              <w:rPr>
                <w:rFonts w:eastAsiaTheme="minorEastAsia" w:hint="eastAsia"/>
                <w:lang w:eastAsia="zh-CN"/>
              </w:rPr>
              <w:t xml:space="preserve">Extention of </w:t>
            </w:r>
            <w:r w:rsidRPr="000B7CC0">
              <w:rPr>
                <w:rFonts w:eastAsiaTheme="minorEastAsia"/>
                <w:lang w:eastAsia="zh-CN"/>
              </w:rPr>
              <w:t>sr-ProhibitTimer</w:t>
            </w:r>
            <w:r>
              <w:rPr>
                <w:rFonts w:eastAsiaTheme="minorEastAsia" w:hint="eastAsia"/>
                <w:lang w:eastAsia="zh-CN"/>
              </w:rPr>
              <w:t>,</w:t>
            </w:r>
            <w:r w:rsidRPr="00741E64">
              <w:rPr>
                <w:rFonts w:eastAsiaTheme="minorEastAsia"/>
                <w:lang w:eastAsia="zh-CN"/>
              </w:rPr>
              <w:t xml:space="preserve"> </w:t>
            </w:r>
            <w:r w:rsidRPr="000B7CC0">
              <w:rPr>
                <w:rFonts w:eastAsiaTheme="minorEastAsia"/>
                <w:lang w:eastAsia="zh-CN"/>
              </w:rPr>
              <w:t>RLC t-Reordering timer</w:t>
            </w:r>
          </w:p>
        </w:tc>
        <w:tc>
          <w:tcPr>
            <w:tcW w:w="240" w:type="dxa"/>
            <w:shd w:val="clear" w:color="auto" w:fill="auto"/>
          </w:tcPr>
          <w:p w:rsidR="00777A18" w:rsidRPr="00F12750" w:rsidRDefault="00777A18" w:rsidP="00B863C3">
            <w:pPr>
              <w:pStyle w:val="TAL"/>
              <w:rPr>
                <w:rFonts w:cs="Arial"/>
                <w:szCs w:val="18"/>
              </w:rPr>
            </w:pPr>
          </w:p>
        </w:tc>
        <w:tc>
          <w:tcPr>
            <w:tcW w:w="447" w:type="dxa"/>
            <w:shd w:val="clear" w:color="auto" w:fill="auto"/>
          </w:tcPr>
          <w:p w:rsidR="00777A18" w:rsidRPr="00F12750" w:rsidRDefault="00777A18" w:rsidP="00B863C3">
            <w:pPr>
              <w:pStyle w:val="TAL"/>
              <w:rPr>
                <w:rFonts w:cs="Arial"/>
                <w:szCs w:val="18"/>
                <w:lang w:eastAsia="zh-CN"/>
              </w:rPr>
            </w:pPr>
            <w:r w:rsidRPr="00F12750">
              <w:rPr>
                <w:rFonts w:cs="Arial"/>
                <w:szCs w:val="18"/>
                <w:lang w:eastAsia="zh-CN"/>
              </w:rPr>
              <w:t>No</w:t>
            </w:r>
          </w:p>
        </w:tc>
        <w:tc>
          <w:tcPr>
            <w:tcW w:w="447" w:type="dxa"/>
            <w:shd w:val="clear" w:color="auto" w:fill="auto"/>
          </w:tcPr>
          <w:p w:rsidR="00777A18" w:rsidRPr="00F12750" w:rsidRDefault="00777A18" w:rsidP="00B863C3">
            <w:pPr>
              <w:pStyle w:val="TAL"/>
              <w:rPr>
                <w:rFonts w:cs="Arial"/>
                <w:szCs w:val="18"/>
              </w:rPr>
            </w:pPr>
            <w:r w:rsidRPr="00F12750">
              <w:rPr>
                <w:rFonts w:cs="Arial"/>
                <w:szCs w:val="18"/>
              </w:rPr>
              <w:t>No</w:t>
            </w:r>
          </w:p>
        </w:tc>
        <w:tc>
          <w:tcPr>
            <w:tcW w:w="284" w:type="dxa"/>
            <w:shd w:val="clear" w:color="auto" w:fill="auto"/>
          </w:tcPr>
          <w:p w:rsidR="00777A18" w:rsidRPr="00F12750" w:rsidRDefault="00777A18" w:rsidP="00B863C3">
            <w:pPr>
              <w:pStyle w:val="TAL"/>
              <w:rPr>
                <w:rFonts w:cs="Arial"/>
                <w:szCs w:val="18"/>
                <w:lang w:eastAsia="zh-CN"/>
              </w:rPr>
            </w:pPr>
          </w:p>
        </w:tc>
        <w:tc>
          <w:tcPr>
            <w:tcW w:w="403" w:type="dxa"/>
            <w:shd w:val="clear" w:color="auto" w:fill="auto"/>
          </w:tcPr>
          <w:p w:rsidR="00777A18" w:rsidRPr="00F12750" w:rsidRDefault="00777A18" w:rsidP="00B863C3">
            <w:pPr>
              <w:pStyle w:val="TAL"/>
              <w:rPr>
                <w:rFonts w:cs="Arial"/>
                <w:szCs w:val="18"/>
              </w:rPr>
            </w:pPr>
          </w:p>
        </w:tc>
        <w:tc>
          <w:tcPr>
            <w:tcW w:w="447" w:type="dxa"/>
            <w:shd w:val="clear" w:color="auto" w:fill="auto"/>
          </w:tcPr>
          <w:p w:rsidR="00777A18" w:rsidRPr="00F12750" w:rsidRDefault="00777A18" w:rsidP="00B863C3">
            <w:pPr>
              <w:pStyle w:val="TAL"/>
              <w:rPr>
                <w:rFonts w:cs="Arial"/>
                <w:szCs w:val="18"/>
              </w:rPr>
            </w:pPr>
            <w:r w:rsidRPr="00F12750">
              <w:rPr>
                <w:rFonts w:cs="Arial"/>
                <w:szCs w:val="18"/>
              </w:rPr>
              <w:t>No</w:t>
            </w:r>
          </w:p>
        </w:tc>
        <w:tc>
          <w:tcPr>
            <w:tcW w:w="531" w:type="dxa"/>
            <w:shd w:val="clear" w:color="auto" w:fill="auto"/>
          </w:tcPr>
          <w:p w:rsidR="00777A18" w:rsidRPr="00F12750" w:rsidRDefault="00777A18" w:rsidP="00B863C3">
            <w:pPr>
              <w:pStyle w:val="TAL"/>
              <w:rPr>
                <w:rFonts w:cs="Arial"/>
                <w:szCs w:val="18"/>
              </w:rPr>
            </w:pPr>
            <w:r w:rsidRPr="00F12750">
              <w:rPr>
                <w:rFonts w:cs="Arial"/>
                <w:szCs w:val="18"/>
              </w:rPr>
              <w:t>No</w:t>
            </w:r>
          </w:p>
        </w:tc>
        <w:tc>
          <w:tcPr>
            <w:tcW w:w="1756" w:type="dxa"/>
            <w:shd w:val="clear" w:color="auto" w:fill="auto"/>
          </w:tcPr>
          <w:p w:rsidR="00777A18" w:rsidRPr="00F12750" w:rsidRDefault="002A3B08" w:rsidP="00B863C3">
            <w:pPr>
              <w:pStyle w:val="TAL"/>
              <w:rPr>
                <w:rFonts w:cs="Arial" w:hint="eastAsia"/>
                <w:szCs w:val="18"/>
                <w:lang w:eastAsia="zh-CN"/>
              </w:rPr>
            </w:pPr>
            <w:r>
              <w:rPr>
                <w:rFonts w:cs="Arial" w:hint="eastAsia"/>
                <w:szCs w:val="18"/>
                <w:lang w:eastAsia="zh-CN"/>
              </w:rPr>
              <w:t>No</w:t>
            </w:r>
          </w:p>
        </w:tc>
        <w:tc>
          <w:tcPr>
            <w:tcW w:w="0" w:type="auto"/>
            <w:shd w:val="clear" w:color="auto" w:fill="auto"/>
          </w:tcPr>
          <w:p w:rsidR="00777A18" w:rsidRPr="00F12750" w:rsidRDefault="00777A18" w:rsidP="00B863C3">
            <w:pPr>
              <w:pStyle w:val="TAL"/>
              <w:rPr>
                <w:rFonts w:cs="Arial"/>
                <w:szCs w:val="18"/>
              </w:rPr>
            </w:pPr>
          </w:p>
        </w:tc>
        <w:tc>
          <w:tcPr>
            <w:tcW w:w="0" w:type="auto"/>
            <w:shd w:val="clear" w:color="auto" w:fill="auto"/>
          </w:tcPr>
          <w:p w:rsidR="00777A18" w:rsidRPr="00F12750" w:rsidRDefault="00777A18" w:rsidP="00B863C3">
            <w:pPr>
              <w:pStyle w:val="TAL"/>
              <w:rPr>
                <w:rFonts w:cs="Arial"/>
                <w:color w:val="0000FF"/>
                <w:szCs w:val="18"/>
              </w:rPr>
            </w:pPr>
            <w:r w:rsidRPr="00F12750">
              <w:rPr>
                <w:rFonts w:cs="Arial"/>
                <w:color w:val="0000FF"/>
                <w:szCs w:val="18"/>
              </w:rPr>
              <w:t xml:space="preserve">Optional with capability signalling. </w:t>
            </w:r>
          </w:p>
          <w:p w:rsidR="00777A18" w:rsidRPr="00F12750" w:rsidRDefault="00777A18" w:rsidP="00B863C3">
            <w:pPr>
              <w:pStyle w:val="TAL"/>
              <w:rPr>
                <w:rFonts w:cs="Arial"/>
                <w:color w:val="0000FF"/>
                <w:szCs w:val="18"/>
              </w:rPr>
            </w:pPr>
          </w:p>
          <w:p w:rsidR="00777A18" w:rsidRPr="00F12750" w:rsidRDefault="00777A18" w:rsidP="00B863C3">
            <w:pPr>
              <w:pStyle w:val="TAL"/>
              <w:rPr>
                <w:rFonts w:cs="Arial"/>
                <w:szCs w:val="18"/>
              </w:rPr>
            </w:pPr>
            <w:r w:rsidRPr="00F12750">
              <w:rPr>
                <w:rFonts w:cs="Arial"/>
                <w:color w:val="0000FF"/>
                <w:szCs w:val="18"/>
              </w:rPr>
              <w:t>.</w:t>
            </w:r>
          </w:p>
        </w:tc>
      </w:tr>
    </w:tbl>
    <w:p w:rsidR="000367F2" w:rsidRPr="00A343C6" w:rsidRDefault="000367F2" w:rsidP="000367F2">
      <w:pPr>
        <w:pStyle w:val="1"/>
        <w:tabs>
          <w:tab w:val="num" w:pos="420"/>
        </w:tabs>
        <w:spacing w:line="276" w:lineRule="auto"/>
        <w:ind w:left="420" w:hanging="420"/>
        <w:jc w:val="both"/>
      </w:pPr>
      <w:r w:rsidRPr="00A343C6">
        <w:t>Conclusion</w:t>
      </w:r>
    </w:p>
    <w:p w:rsidR="00AC1D50" w:rsidRPr="0054772E" w:rsidRDefault="00921316" w:rsidP="00AC1D50">
      <w:pPr>
        <w:tabs>
          <w:tab w:val="left" w:pos="820"/>
        </w:tabs>
        <w:rPr>
          <w:lang w:eastAsia="ko-KR"/>
        </w:rPr>
      </w:pPr>
      <w:r w:rsidRPr="008C2BCD">
        <w:rPr>
          <w:rFonts w:eastAsiaTheme="minorEastAsia" w:hint="eastAsia"/>
          <w:lang w:eastAsia="zh-CN"/>
        </w:rPr>
        <w:t>T</w:t>
      </w:r>
      <w:r w:rsidRPr="008C2BCD">
        <w:rPr>
          <w:rFonts w:eastAsiaTheme="minorEastAsia"/>
          <w:lang w:eastAsia="zh-CN"/>
        </w:rPr>
        <w:t xml:space="preserve">his contribution </w:t>
      </w:r>
      <w:r>
        <w:rPr>
          <w:rFonts w:eastAsiaTheme="minorEastAsia"/>
          <w:lang w:eastAsia="zh-CN"/>
        </w:rPr>
        <w:t xml:space="preserve">presents our views on UE feature regarding </w:t>
      </w:r>
      <w:r>
        <w:rPr>
          <w:rFonts w:eastAsiaTheme="minorEastAsia" w:hint="eastAsia"/>
          <w:lang w:eastAsia="zh-CN"/>
        </w:rPr>
        <w:t xml:space="preserve">RAN2 </w:t>
      </w:r>
      <w:r w:rsidR="00363AB8" w:rsidRPr="00363AB8">
        <w:rPr>
          <w:rFonts w:eastAsiaTheme="minorEastAsia"/>
          <w:lang w:eastAsia="zh-CN"/>
        </w:rPr>
        <w:t>NB-IoT/eMTC support for NTN</w:t>
      </w:r>
      <w:r>
        <w:rPr>
          <w:rFonts w:eastAsiaTheme="minorEastAsia"/>
          <w:lang w:eastAsia="zh-CN"/>
        </w:rPr>
        <w:t xml:space="preserve"> and summarizes </w:t>
      </w:r>
      <w:r>
        <w:rPr>
          <w:rFonts w:eastAsiaTheme="minorEastAsia" w:hint="eastAsia"/>
          <w:lang w:eastAsia="zh-CN"/>
        </w:rPr>
        <w:t xml:space="preserve">a table </w:t>
      </w:r>
      <w:r>
        <w:rPr>
          <w:rFonts w:eastAsiaTheme="minorEastAsia"/>
          <w:lang w:eastAsia="zh-CN"/>
        </w:rPr>
        <w:t>as follows:</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57"/>
        <w:gridCol w:w="396"/>
        <w:gridCol w:w="222"/>
        <w:gridCol w:w="2448"/>
        <w:gridCol w:w="226"/>
        <w:gridCol w:w="447"/>
        <w:gridCol w:w="447"/>
        <w:gridCol w:w="237"/>
        <w:gridCol w:w="267"/>
        <w:gridCol w:w="447"/>
        <w:gridCol w:w="468"/>
        <w:gridCol w:w="770"/>
        <w:gridCol w:w="222"/>
        <w:gridCol w:w="1017"/>
      </w:tblGrid>
      <w:tr w:rsidR="00AC1D50" w:rsidRPr="00F12750" w:rsidTr="00B863C3">
        <w:tc>
          <w:tcPr>
            <w:tcW w:w="0" w:type="auto"/>
            <w:shd w:val="clear" w:color="auto" w:fill="auto"/>
          </w:tcPr>
          <w:p w:rsidR="00AC1D50" w:rsidRPr="00CB4B97" w:rsidRDefault="00AC1D50" w:rsidP="00B863C3">
            <w:pPr>
              <w:pStyle w:val="TAL"/>
              <w:rPr>
                <w:lang w:val="en-US"/>
              </w:rPr>
            </w:pPr>
            <w:r>
              <w:rPr>
                <w:rFonts w:cs="Arial" w:hint="eastAsia"/>
                <w:szCs w:val="18"/>
                <w:lang w:eastAsia="zh-CN"/>
              </w:rPr>
              <w:lastRenderedPageBreak/>
              <w:t>X</w:t>
            </w:r>
            <w:r w:rsidRPr="00F12750">
              <w:rPr>
                <w:rFonts w:cs="Arial"/>
                <w:szCs w:val="18"/>
              </w:rPr>
              <w:t xml:space="preserve">. </w:t>
            </w:r>
            <w:r w:rsidRPr="00CB4B97">
              <w:rPr>
                <w:lang w:val="en-US"/>
              </w:rPr>
              <w:t xml:space="preserve">LTE_NBIOT_eMTC_NTN WI </w:t>
            </w:r>
          </w:p>
          <w:p w:rsidR="00AC1D50" w:rsidRPr="00CB4B97" w:rsidRDefault="00AC1D50" w:rsidP="00B863C3">
            <w:pPr>
              <w:pStyle w:val="TAL"/>
              <w:rPr>
                <w:rFonts w:cs="Arial"/>
                <w:szCs w:val="18"/>
              </w:rPr>
            </w:pPr>
          </w:p>
        </w:tc>
        <w:tc>
          <w:tcPr>
            <w:tcW w:w="0" w:type="auto"/>
            <w:shd w:val="clear" w:color="auto" w:fill="auto"/>
          </w:tcPr>
          <w:p w:rsidR="00AC1D50" w:rsidRPr="00F12750" w:rsidRDefault="00AC1D50" w:rsidP="00B863C3">
            <w:pPr>
              <w:pStyle w:val="TAL"/>
              <w:rPr>
                <w:rFonts w:cs="Arial" w:hint="eastAsia"/>
                <w:szCs w:val="18"/>
                <w:lang w:eastAsia="zh-CN"/>
              </w:rPr>
            </w:pPr>
            <w:r>
              <w:rPr>
                <w:rFonts w:cs="Arial" w:hint="eastAsia"/>
                <w:szCs w:val="18"/>
                <w:lang w:eastAsia="zh-CN"/>
              </w:rPr>
              <w:t>X-1</w:t>
            </w:r>
          </w:p>
        </w:tc>
        <w:tc>
          <w:tcPr>
            <w:tcW w:w="0" w:type="auto"/>
            <w:shd w:val="clear" w:color="auto" w:fill="auto"/>
          </w:tcPr>
          <w:p w:rsidR="00AC1D50" w:rsidRPr="00F12750" w:rsidRDefault="00AC1D50" w:rsidP="00B863C3">
            <w:pPr>
              <w:pStyle w:val="TAL"/>
              <w:rPr>
                <w:rFonts w:cs="Arial"/>
                <w:szCs w:val="18"/>
                <w:lang w:eastAsia="zh-CN"/>
              </w:rPr>
            </w:pPr>
          </w:p>
        </w:tc>
        <w:tc>
          <w:tcPr>
            <w:tcW w:w="2432" w:type="dxa"/>
            <w:shd w:val="clear" w:color="auto" w:fill="auto"/>
          </w:tcPr>
          <w:p w:rsidR="00AC1D50" w:rsidRPr="00AC1D50" w:rsidRDefault="00AC1D50" w:rsidP="008328BC">
            <w:pPr>
              <w:pStyle w:val="TAL"/>
              <w:numPr>
                <w:ilvl w:val="0"/>
                <w:numId w:val="18"/>
              </w:numPr>
              <w:overflowPunct w:val="0"/>
              <w:autoSpaceDE w:val="0"/>
              <w:autoSpaceDN w:val="0"/>
              <w:adjustRightInd w:val="0"/>
              <w:ind w:right="200"/>
              <w:textAlignment w:val="baseline"/>
              <w:rPr>
                <w:rFonts w:eastAsiaTheme="minorEastAsia"/>
                <w:lang w:eastAsia="zh-CN"/>
              </w:rPr>
            </w:pPr>
            <w:r w:rsidRPr="00AC1D50">
              <w:rPr>
                <w:rFonts w:eastAsiaTheme="minorEastAsia" w:hint="eastAsia"/>
                <w:lang w:eastAsia="zh-CN"/>
              </w:rPr>
              <w:t>Indicates whether the UE supports</w:t>
            </w:r>
            <w:r w:rsidRPr="00AC1D50">
              <w:rPr>
                <w:rFonts w:eastAsiaTheme="minorEastAsia"/>
                <w:lang w:eastAsia="zh-CN"/>
              </w:rPr>
              <w:t xml:space="preserve"> UE-specific TA reporting using MAC CE in Msg3/Msg5 for IoT NTN</w:t>
            </w:r>
            <w:r w:rsidRPr="00AC1D50">
              <w:rPr>
                <w:rFonts w:eastAsia="Times New Roman" w:hint="eastAsia"/>
                <w:lang w:eastAsia="ja-JP"/>
              </w:rPr>
              <w:t>,</w:t>
            </w:r>
            <w:r w:rsidRPr="00AC1D50">
              <w:rPr>
                <w:rFonts w:eastAsia="Times New Roman"/>
                <w:lang w:eastAsia="ja-JP"/>
              </w:rPr>
              <w:t xml:space="preserve"> as specified in TS 38.331 [2]</w:t>
            </w:r>
            <w:r w:rsidRPr="00AC1D50">
              <w:rPr>
                <w:rFonts w:eastAsiaTheme="minorEastAsia" w:hint="eastAsia"/>
                <w:lang w:eastAsia="zh-CN"/>
              </w:rPr>
              <w:t xml:space="preserve"> and </w:t>
            </w:r>
            <w:r w:rsidRPr="0054772E">
              <w:t>TS 38.321 [10]</w:t>
            </w:r>
            <w:r w:rsidRPr="00AC1D50">
              <w:rPr>
                <w:rFonts w:eastAsia="Times New Roman"/>
                <w:lang w:eastAsia="ja-JP"/>
              </w:rPr>
              <w:t>.</w:t>
            </w:r>
          </w:p>
          <w:p w:rsidR="00AC1D50" w:rsidRPr="000B7CC0" w:rsidRDefault="00AC1D50" w:rsidP="008328BC">
            <w:pPr>
              <w:pStyle w:val="TAL"/>
              <w:numPr>
                <w:ilvl w:val="0"/>
                <w:numId w:val="18"/>
              </w:numPr>
              <w:overflowPunct w:val="0"/>
              <w:autoSpaceDE w:val="0"/>
              <w:autoSpaceDN w:val="0"/>
              <w:adjustRightInd w:val="0"/>
              <w:textAlignment w:val="baseline"/>
              <w:rPr>
                <w:rFonts w:eastAsiaTheme="minorEastAsia"/>
                <w:lang w:eastAsia="zh-CN"/>
              </w:rPr>
            </w:pPr>
            <w:r>
              <w:rPr>
                <w:rFonts w:eastAsiaTheme="minorEastAsia" w:hint="eastAsia"/>
                <w:lang w:eastAsia="zh-CN"/>
              </w:rPr>
              <w:t xml:space="preserve">Indicates whether the </w:t>
            </w:r>
            <w:r w:rsidRPr="00794EEF">
              <w:rPr>
                <w:rFonts w:eastAsiaTheme="minorEastAsia" w:hint="eastAsia"/>
                <w:lang w:eastAsia="zh-CN"/>
              </w:rPr>
              <w:t>UE supports</w:t>
            </w:r>
            <w:r w:rsidRPr="000B7CC0">
              <w:rPr>
                <w:rFonts w:eastAsiaTheme="minorEastAsia"/>
                <w:lang w:eastAsia="zh-CN"/>
              </w:rPr>
              <w:t xml:space="preserve"> TA reporting in RRC connected mode in IoT NTN.</w:t>
            </w:r>
          </w:p>
          <w:p w:rsidR="00AC1D50" w:rsidRPr="00940112" w:rsidRDefault="00AC1D50" w:rsidP="008328BC">
            <w:pPr>
              <w:pStyle w:val="TAL"/>
              <w:numPr>
                <w:ilvl w:val="0"/>
                <w:numId w:val="18"/>
              </w:numPr>
              <w:overflowPunct w:val="0"/>
              <w:autoSpaceDE w:val="0"/>
              <w:autoSpaceDN w:val="0"/>
              <w:adjustRightInd w:val="0"/>
              <w:textAlignment w:val="baseline"/>
              <w:rPr>
                <w:rFonts w:eastAsiaTheme="minorEastAsia" w:hint="eastAsia"/>
                <w:lang w:eastAsia="zh-CN"/>
              </w:rPr>
            </w:pPr>
            <w:r w:rsidRPr="00940112">
              <w:rPr>
                <w:rFonts w:eastAsiaTheme="minorEastAsia" w:hint="eastAsia"/>
                <w:lang w:eastAsia="zh-CN"/>
              </w:rPr>
              <w:t>Indicates whether the UE supports</w:t>
            </w:r>
            <w:r w:rsidRPr="00940112">
              <w:rPr>
                <w:rFonts w:eastAsiaTheme="minorEastAsia"/>
                <w:lang w:eastAsia="zh-CN"/>
              </w:rPr>
              <w:t xml:space="preserve"> event-triggered for TA reporting in connected mode.</w:t>
            </w:r>
          </w:p>
          <w:p w:rsidR="00AC1D50" w:rsidRPr="002B6FF5" w:rsidRDefault="00AC1D50" w:rsidP="008328BC">
            <w:pPr>
              <w:pStyle w:val="TAL"/>
              <w:numPr>
                <w:ilvl w:val="0"/>
                <w:numId w:val="18"/>
              </w:numPr>
              <w:overflowPunct w:val="0"/>
              <w:autoSpaceDE w:val="0"/>
              <w:autoSpaceDN w:val="0"/>
              <w:adjustRightInd w:val="0"/>
              <w:textAlignment w:val="baseline"/>
              <w:rPr>
                <w:rFonts w:eastAsiaTheme="minorEastAsia"/>
                <w:lang w:eastAsia="zh-CN"/>
              </w:rPr>
            </w:pPr>
            <w:r>
              <w:rPr>
                <w:rFonts w:eastAsiaTheme="minorEastAsia" w:hint="eastAsia"/>
                <w:lang w:eastAsia="zh-CN"/>
              </w:rPr>
              <w:t xml:space="preserve">Indicates whether the </w:t>
            </w:r>
            <w:r w:rsidRPr="00794EEF">
              <w:rPr>
                <w:rFonts w:eastAsiaTheme="minorEastAsia" w:hint="eastAsia"/>
                <w:lang w:eastAsia="zh-CN"/>
              </w:rPr>
              <w:t>UE supports</w:t>
            </w:r>
            <w:r w:rsidRPr="000B7CC0">
              <w:rPr>
                <w:rFonts w:eastAsiaTheme="minorEastAsia"/>
                <w:lang w:eastAsia="zh-CN"/>
              </w:rPr>
              <w:t xml:space="preserve"> </w:t>
            </w:r>
            <w:r>
              <w:rPr>
                <w:rFonts w:eastAsiaTheme="minorEastAsia" w:hint="eastAsia"/>
                <w:lang w:eastAsia="zh-CN"/>
              </w:rPr>
              <w:t>delay the s</w:t>
            </w:r>
            <w:r w:rsidRPr="00741E64">
              <w:rPr>
                <w:rFonts w:eastAsiaTheme="minorEastAsia"/>
                <w:lang w:eastAsia="zh-CN"/>
              </w:rPr>
              <w:t>tart of mac-ContentionResolutionTimer.</w:t>
            </w:r>
            <w:r>
              <w:rPr>
                <w:rFonts w:eastAsiaTheme="minorEastAsia" w:hint="eastAsia"/>
                <w:lang w:eastAsia="zh-CN"/>
              </w:rPr>
              <w:t xml:space="preserve"> Indicates whether the </w:t>
            </w:r>
            <w:r w:rsidRPr="00794EEF">
              <w:rPr>
                <w:rFonts w:eastAsiaTheme="minorEastAsia" w:hint="eastAsia"/>
                <w:lang w:eastAsia="zh-CN"/>
              </w:rPr>
              <w:t>UE supports</w:t>
            </w:r>
            <w:r w:rsidRPr="002B6FF5">
              <w:rPr>
                <w:rFonts w:eastAsiaTheme="minorEastAsia"/>
                <w:lang w:eastAsia="zh-CN"/>
              </w:rPr>
              <w:t xml:space="preserve"> </w:t>
            </w:r>
            <w:r>
              <w:rPr>
                <w:rFonts w:eastAsiaTheme="minorEastAsia"/>
                <w:lang w:eastAsia="zh-CN"/>
              </w:rPr>
              <w:t>soft TAC</w:t>
            </w:r>
            <w:r>
              <w:rPr>
                <w:rFonts w:eastAsiaTheme="minorEastAsia" w:hint="eastAsia"/>
                <w:lang w:eastAsia="zh-CN"/>
              </w:rPr>
              <w:t>.</w:t>
            </w:r>
          </w:p>
          <w:p w:rsidR="00AC1D50" w:rsidRDefault="00AC1D50" w:rsidP="008328BC">
            <w:pPr>
              <w:pStyle w:val="TAL"/>
              <w:numPr>
                <w:ilvl w:val="0"/>
                <w:numId w:val="18"/>
              </w:numPr>
              <w:overflowPunct w:val="0"/>
              <w:autoSpaceDE w:val="0"/>
              <w:autoSpaceDN w:val="0"/>
              <w:adjustRightInd w:val="0"/>
              <w:textAlignment w:val="baseline"/>
              <w:rPr>
                <w:rFonts w:eastAsiaTheme="minorEastAsia" w:hint="eastAsia"/>
                <w:lang w:eastAsia="zh-CN"/>
              </w:rPr>
            </w:pPr>
            <w:r>
              <w:rPr>
                <w:rFonts w:eastAsiaTheme="minorEastAsia" w:hint="eastAsia"/>
                <w:lang w:eastAsia="zh-CN"/>
              </w:rPr>
              <w:t xml:space="preserve">Indicates whether the </w:t>
            </w:r>
            <w:r w:rsidRPr="00794EEF">
              <w:rPr>
                <w:rFonts w:eastAsiaTheme="minorEastAsia" w:hint="eastAsia"/>
                <w:lang w:eastAsia="zh-CN"/>
              </w:rPr>
              <w:t>UE supports</w:t>
            </w:r>
            <w:r w:rsidRPr="002B6FF5">
              <w:rPr>
                <w:rFonts w:eastAsiaTheme="minorEastAsia"/>
                <w:lang w:eastAsia="zh-CN"/>
              </w:rPr>
              <w:t xml:space="preserve"> </w:t>
            </w:r>
            <w:r>
              <w:rPr>
                <w:rFonts w:eastAsiaTheme="minorEastAsia" w:hint="eastAsia"/>
                <w:lang w:eastAsia="zh-CN"/>
              </w:rPr>
              <w:t>perform</w:t>
            </w:r>
            <w:r w:rsidRPr="005F4F65">
              <w:rPr>
                <w:rFonts w:eastAsiaTheme="minorEastAsia"/>
                <w:lang w:eastAsia="zh-CN"/>
              </w:rPr>
              <w:t xml:space="preserve"> </w:t>
            </w:r>
            <w:r w:rsidRPr="002B6FF5">
              <w:rPr>
                <w:rFonts w:eastAsiaTheme="minorEastAsia"/>
                <w:lang w:eastAsia="zh-CN"/>
              </w:rPr>
              <w:t>cell selection reselection</w:t>
            </w:r>
            <w:r>
              <w:rPr>
                <w:rFonts w:eastAsiaTheme="minorEastAsia" w:hint="eastAsia"/>
                <w:lang w:eastAsia="zh-CN"/>
              </w:rPr>
              <w:t xml:space="preserve"> with the </w:t>
            </w:r>
            <w:r w:rsidRPr="002B6FF5">
              <w:rPr>
                <w:rFonts w:eastAsiaTheme="minorEastAsia"/>
                <w:lang w:eastAsia="zh-CN"/>
              </w:rPr>
              <w:t>Satellite assistance information</w:t>
            </w:r>
            <w:r>
              <w:rPr>
                <w:rFonts w:eastAsiaTheme="minorEastAsia" w:hint="eastAsia"/>
                <w:lang w:eastAsia="zh-CN"/>
              </w:rPr>
              <w:t>.</w:t>
            </w:r>
          </w:p>
          <w:p w:rsidR="00AC1D50" w:rsidRPr="00AC1D50" w:rsidRDefault="00AC1D50" w:rsidP="008328BC">
            <w:pPr>
              <w:pStyle w:val="TAL"/>
              <w:numPr>
                <w:ilvl w:val="0"/>
                <w:numId w:val="18"/>
              </w:numPr>
              <w:overflowPunct w:val="0"/>
              <w:autoSpaceDE w:val="0"/>
              <w:autoSpaceDN w:val="0"/>
              <w:adjustRightInd w:val="0"/>
              <w:textAlignment w:val="baseline"/>
              <w:rPr>
                <w:rFonts w:eastAsiaTheme="minorEastAsia" w:hint="eastAsia"/>
                <w:lang w:eastAsia="zh-CN"/>
              </w:rPr>
            </w:pPr>
            <w:r w:rsidRPr="00AC1D50">
              <w:rPr>
                <w:rFonts w:eastAsiaTheme="minorEastAsia" w:hint="eastAsia"/>
                <w:lang w:eastAsia="zh-CN"/>
              </w:rPr>
              <w:t>Indicates whether the</w:t>
            </w:r>
            <w:r w:rsidRPr="00AC1D50">
              <w:rPr>
                <w:rFonts w:eastAsiaTheme="minorEastAsia"/>
                <w:lang w:eastAsia="zh-CN"/>
              </w:rPr>
              <w:t xml:space="preserve"> </w:t>
            </w:r>
            <w:r w:rsidRPr="00AC1D50">
              <w:rPr>
                <w:rFonts w:eastAsiaTheme="minorEastAsia" w:hint="eastAsia"/>
                <w:lang w:eastAsia="zh-CN"/>
              </w:rPr>
              <w:t>UE supports to</w:t>
            </w:r>
            <w:r w:rsidRPr="00AC1D50">
              <w:rPr>
                <w:rFonts w:eastAsiaTheme="minorEastAsia"/>
                <w:lang w:eastAsia="zh-CN"/>
              </w:rPr>
              <w:t xml:space="preserve"> </w:t>
            </w:r>
            <w:r w:rsidRPr="00AC1D50">
              <w:rPr>
                <w:rFonts w:eastAsiaTheme="minorEastAsia" w:hint="eastAsia"/>
                <w:lang w:eastAsia="zh-CN"/>
              </w:rPr>
              <w:t>use s</w:t>
            </w:r>
            <w:r w:rsidRPr="00AC1D50">
              <w:rPr>
                <w:rFonts w:eastAsiaTheme="minorEastAsia"/>
                <w:lang w:eastAsia="zh-CN"/>
              </w:rPr>
              <w:t xml:space="preserve">attelite assistance information for predicting coverage discontinuity.  </w:t>
            </w:r>
          </w:p>
          <w:p w:rsidR="00AC1D50" w:rsidRPr="006B5394" w:rsidRDefault="00AC1D50" w:rsidP="008328BC">
            <w:pPr>
              <w:pStyle w:val="TAL"/>
              <w:numPr>
                <w:ilvl w:val="0"/>
                <w:numId w:val="18"/>
              </w:numPr>
              <w:overflowPunct w:val="0"/>
              <w:autoSpaceDE w:val="0"/>
              <w:autoSpaceDN w:val="0"/>
              <w:adjustRightInd w:val="0"/>
              <w:textAlignment w:val="baseline"/>
              <w:rPr>
                <w:rFonts w:eastAsiaTheme="minorEastAsia" w:cs="Arial" w:hint="eastAsia"/>
                <w:szCs w:val="18"/>
                <w:lang w:eastAsia="zh-CN"/>
              </w:rPr>
            </w:pPr>
            <w:r>
              <w:rPr>
                <w:rFonts w:eastAsiaTheme="minorEastAsia" w:hint="eastAsia"/>
                <w:lang w:eastAsia="zh-CN"/>
              </w:rPr>
              <w:t xml:space="preserve">Indicates whether the </w:t>
            </w:r>
            <w:r w:rsidRPr="00794EEF">
              <w:rPr>
                <w:rFonts w:eastAsiaTheme="minorEastAsia" w:hint="eastAsia"/>
                <w:lang w:eastAsia="zh-CN"/>
              </w:rPr>
              <w:t>UE supports</w:t>
            </w:r>
            <w:r w:rsidRPr="000B7CC0">
              <w:rPr>
                <w:rFonts w:eastAsiaTheme="minorEastAsia"/>
                <w:lang w:eastAsia="zh-CN"/>
              </w:rPr>
              <w:t xml:space="preserve"> </w:t>
            </w:r>
            <w:r>
              <w:rPr>
                <w:rFonts w:eastAsiaTheme="minorEastAsia" w:hint="eastAsia"/>
                <w:lang w:eastAsia="zh-CN"/>
              </w:rPr>
              <w:t xml:space="preserve">Extention of </w:t>
            </w:r>
            <w:r w:rsidRPr="000B7CC0">
              <w:rPr>
                <w:rFonts w:eastAsiaTheme="minorEastAsia"/>
                <w:lang w:eastAsia="zh-CN"/>
              </w:rPr>
              <w:t>sr-ProhibitTimer</w:t>
            </w:r>
            <w:r>
              <w:rPr>
                <w:rFonts w:eastAsiaTheme="minorEastAsia" w:hint="eastAsia"/>
                <w:lang w:eastAsia="zh-CN"/>
              </w:rPr>
              <w:t>,</w:t>
            </w:r>
            <w:r w:rsidRPr="00741E64">
              <w:rPr>
                <w:rFonts w:eastAsiaTheme="minorEastAsia"/>
                <w:lang w:eastAsia="zh-CN"/>
              </w:rPr>
              <w:t xml:space="preserve"> </w:t>
            </w:r>
            <w:r w:rsidRPr="000B7CC0">
              <w:rPr>
                <w:rFonts w:eastAsiaTheme="minorEastAsia"/>
                <w:lang w:eastAsia="zh-CN"/>
              </w:rPr>
              <w:t>RLC t-Reordering timer</w:t>
            </w:r>
          </w:p>
        </w:tc>
        <w:tc>
          <w:tcPr>
            <w:tcW w:w="240" w:type="dxa"/>
            <w:shd w:val="clear" w:color="auto" w:fill="auto"/>
          </w:tcPr>
          <w:p w:rsidR="00AC1D50" w:rsidRPr="00F12750" w:rsidRDefault="00AC1D50" w:rsidP="00B863C3">
            <w:pPr>
              <w:pStyle w:val="TAL"/>
              <w:rPr>
                <w:rFonts w:cs="Arial"/>
                <w:szCs w:val="18"/>
              </w:rPr>
            </w:pPr>
          </w:p>
        </w:tc>
        <w:tc>
          <w:tcPr>
            <w:tcW w:w="447" w:type="dxa"/>
            <w:shd w:val="clear" w:color="auto" w:fill="auto"/>
          </w:tcPr>
          <w:p w:rsidR="00AC1D50" w:rsidRPr="00F12750" w:rsidRDefault="00AC1D50" w:rsidP="00B863C3">
            <w:pPr>
              <w:pStyle w:val="TAL"/>
              <w:rPr>
                <w:rFonts w:cs="Arial"/>
                <w:szCs w:val="18"/>
                <w:lang w:eastAsia="zh-CN"/>
              </w:rPr>
            </w:pPr>
            <w:r w:rsidRPr="00F12750">
              <w:rPr>
                <w:rFonts w:cs="Arial"/>
                <w:szCs w:val="18"/>
                <w:lang w:eastAsia="zh-CN"/>
              </w:rPr>
              <w:t>No</w:t>
            </w:r>
          </w:p>
        </w:tc>
        <w:tc>
          <w:tcPr>
            <w:tcW w:w="447" w:type="dxa"/>
            <w:shd w:val="clear" w:color="auto" w:fill="auto"/>
          </w:tcPr>
          <w:p w:rsidR="00AC1D50" w:rsidRPr="00F12750" w:rsidRDefault="00AC1D50" w:rsidP="00B863C3">
            <w:pPr>
              <w:pStyle w:val="TAL"/>
              <w:rPr>
                <w:rFonts w:cs="Arial"/>
                <w:szCs w:val="18"/>
              </w:rPr>
            </w:pPr>
            <w:r w:rsidRPr="00F12750">
              <w:rPr>
                <w:rFonts w:cs="Arial"/>
                <w:szCs w:val="18"/>
              </w:rPr>
              <w:t>No</w:t>
            </w:r>
          </w:p>
        </w:tc>
        <w:tc>
          <w:tcPr>
            <w:tcW w:w="284" w:type="dxa"/>
            <w:shd w:val="clear" w:color="auto" w:fill="auto"/>
          </w:tcPr>
          <w:p w:rsidR="00AC1D50" w:rsidRPr="00F12750" w:rsidRDefault="00AC1D50" w:rsidP="00B863C3">
            <w:pPr>
              <w:pStyle w:val="TAL"/>
              <w:rPr>
                <w:rFonts w:cs="Arial"/>
                <w:szCs w:val="18"/>
                <w:lang w:eastAsia="zh-CN"/>
              </w:rPr>
            </w:pPr>
          </w:p>
        </w:tc>
        <w:tc>
          <w:tcPr>
            <w:tcW w:w="403" w:type="dxa"/>
            <w:shd w:val="clear" w:color="auto" w:fill="auto"/>
          </w:tcPr>
          <w:p w:rsidR="00AC1D50" w:rsidRPr="00F12750" w:rsidRDefault="00AC1D50" w:rsidP="00B863C3">
            <w:pPr>
              <w:pStyle w:val="TAL"/>
              <w:rPr>
                <w:rFonts w:cs="Arial"/>
                <w:szCs w:val="18"/>
              </w:rPr>
            </w:pPr>
          </w:p>
        </w:tc>
        <w:tc>
          <w:tcPr>
            <w:tcW w:w="447" w:type="dxa"/>
            <w:shd w:val="clear" w:color="auto" w:fill="auto"/>
          </w:tcPr>
          <w:p w:rsidR="00AC1D50" w:rsidRPr="00F12750" w:rsidRDefault="00AC1D50" w:rsidP="00B863C3">
            <w:pPr>
              <w:pStyle w:val="TAL"/>
              <w:rPr>
                <w:rFonts w:cs="Arial"/>
                <w:szCs w:val="18"/>
              </w:rPr>
            </w:pPr>
            <w:r w:rsidRPr="00F12750">
              <w:rPr>
                <w:rFonts w:cs="Arial"/>
                <w:szCs w:val="18"/>
              </w:rPr>
              <w:t>No</w:t>
            </w:r>
          </w:p>
        </w:tc>
        <w:tc>
          <w:tcPr>
            <w:tcW w:w="531" w:type="dxa"/>
            <w:shd w:val="clear" w:color="auto" w:fill="auto"/>
          </w:tcPr>
          <w:p w:rsidR="00AC1D50" w:rsidRPr="00F12750" w:rsidRDefault="00AC1D50" w:rsidP="00B863C3">
            <w:pPr>
              <w:pStyle w:val="TAL"/>
              <w:rPr>
                <w:rFonts w:cs="Arial"/>
                <w:szCs w:val="18"/>
              </w:rPr>
            </w:pPr>
            <w:r w:rsidRPr="00F12750">
              <w:rPr>
                <w:rFonts w:cs="Arial"/>
                <w:szCs w:val="18"/>
              </w:rPr>
              <w:t>No</w:t>
            </w:r>
          </w:p>
        </w:tc>
        <w:tc>
          <w:tcPr>
            <w:tcW w:w="1756" w:type="dxa"/>
            <w:shd w:val="clear" w:color="auto" w:fill="auto"/>
          </w:tcPr>
          <w:p w:rsidR="00AC1D50" w:rsidRPr="00F12750" w:rsidRDefault="00AC1D50" w:rsidP="00B863C3">
            <w:pPr>
              <w:pStyle w:val="TAL"/>
              <w:rPr>
                <w:rFonts w:cs="Arial" w:hint="eastAsia"/>
                <w:szCs w:val="18"/>
                <w:lang w:eastAsia="zh-CN"/>
              </w:rPr>
            </w:pPr>
            <w:r>
              <w:rPr>
                <w:rFonts w:cs="Arial" w:hint="eastAsia"/>
                <w:szCs w:val="18"/>
                <w:lang w:eastAsia="zh-CN"/>
              </w:rPr>
              <w:t>No</w:t>
            </w:r>
          </w:p>
        </w:tc>
        <w:tc>
          <w:tcPr>
            <w:tcW w:w="0" w:type="auto"/>
            <w:shd w:val="clear" w:color="auto" w:fill="auto"/>
          </w:tcPr>
          <w:p w:rsidR="00AC1D50" w:rsidRPr="00F12750" w:rsidRDefault="00AC1D50" w:rsidP="00B863C3">
            <w:pPr>
              <w:pStyle w:val="TAL"/>
              <w:rPr>
                <w:rFonts w:cs="Arial"/>
                <w:szCs w:val="18"/>
              </w:rPr>
            </w:pPr>
          </w:p>
        </w:tc>
        <w:tc>
          <w:tcPr>
            <w:tcW w:w="0" w:type="auto"/>
            <w:shd w:val="clear" w:color="auto" w:fill="auto"/>
          </w:tcPr>
          <w:p w:rsidR="00AC1D50" w:rsidRPr="00F12750" w:rsidRDefault="00AC1D50" w:rsidP="00B863C3">
            <w:pPr>
              <w:pStyle w:val="TAL"/>
              <w:rPr>
                <w:rFonts w:cs="Arial"/>
                <w:color w:val="0000FF"/>
                <w:szCs w:val="18"/>
              </w:rPr>
            </w:pPr>
            <w:r w:rsidRPr="00F12750">
              <w:rPr>
                <w:rFonts w:cs="Arial"/>
                <w:color w:val="0000FF"/>
                <w:szCs w:val="18"/>
              </w:rPr>
              <w:t xml:space="preserve">Optional with capability signalling. </w:t>
            </w:r>
          </w:p>
          <w:p w:rsidR="00AC1D50" w:rsidRPr="00F12750" w:rsidRDefault="00AC1D50" w:rsidP="00B863C3">
            <w:pPr>
              <w:pStyle w:val="TAL"/>
              <w:rPr>
                <w:rFonts w:cs="Arial"/>
                <w:color w:val="0000FF"/>
                <w:szCs w:val="18"/>
              </w:rPr>
            </w:pPr>
          </w:p>
          <w:p w:rsidR="00AC1D50" w:rsidRPr="00F12750" w:rsidRDefault="00AC1D50" w:rsidP="00B863C3">
            <w:pPr>
              <w:pStyle w:val="TAL"/>
              <w:rPr>
                <w:rFonts w:cs="Arial"/>
                <w:szCs w:val="18"/>
              </w:rPr>
            </w:pPr>
            <w:r w:rsidRPr="00F12750">
              <w:rPr>
                <w:rFonts w:cs="Arial"/>
                <w:color w:val="0000FF"/>
                <w:szCs w:val="18"/>
              </w:rPr>
              <w:t>.</w:t>
            </w:r>
          </w:p>
        </w:tc>
      </w:tr>
    </w:tbl>
    <w:p w:rsidR="00AC1D50" w:rsidRDefault="00AC1D50" w:rsidP="00921316">
      <w:pPr>
        <w:tabs>
          <w:tab w:val="left" w:pos="820"/>
        </w:tabs>
        <w:rPr>
          <w:rFonts w:eastAsiaTheme="minorEastAsia" w:hint="eastAsia"/>
          <w:lang w:eastAsia="zh-CN"/>
        </w:rPr>
      </w:pPr>
    </w:p>
    <w:p w:rsidR="0001565F" w:rsidRPr="00A343C6" w:rsidRDefault="0001565F" w:rsidP="00D71370">
      <w:pPr>
        <w:pStyle w:val="1"/>
        <w:spacing w:line="276" w:lineRule="auto"/>
        <w:jc w:val="both"/>
      </w:pPr>
      <w:r w:rsidRPr="00A343C6">
        <w:t>Reference</w:t>
      </w:r>
    </w:p>
    <w:bookmarkEnd w:id="0"/>
    <w:p w:rsidR="004A440C" w:rsidRPr="004A440C" w:rsidRDefault="00532AAD" w:rsidP="004A440C">
      <w:pPr>
        <w:pStyle w:val="af8"/>
        <w:numPr>
          <w:ilvl w:val="0"/>
          <w:numId w:val="13"/>
        </w:numPr>
        <w:spacing w:after="0"/>
        <w:ind w:right="200"/>
        <w:rPr>
          <w:rFonts w:ascii="Times New Roman" w:eastAsiaTheme="minorEastAsia" w:hAnsi="Times New Roman" w:hint="eastAsia"/>
          <w:sz w:val="20"/>
          <w:szCs w:val="20"/>
          <w:lang w:val="en-GB" w:eastAsia="zh-CN"/>
        </w:rPr>
      </w:pPr>
      <w:r w:rsidRPr="004A440C">
        <w:rPr>
          <w:rFonts w:ascii="Times New Roman" w:eastAsiaTheme="minorEastAsia" w:hAnsi="Times New Roman" w:hint="eastAsia"/>
          <w:sz w:val="20"/>
          <w:szCs w:val="20"/>
          <w:lang w:val="en-GB" w:eastAsia="zh-CN"/>
        </w:rPr>
        <w:t>TS 38.822 v16.2.2</w:t>
      </w:r>
    </w:p>
    <w:p w:rsidR="004A440C" w:rsidRPr="00363AB8" w:rsidRDefault="004A440C" w:rsidP="00F429DA">
      <w:pPr>
        <w:pStyle w:val="af8"/>
        <w:numPr>
          <w:ilvl w:val="0"/>
          <w:numId w:val="13"/>
        </w:numPr>
        <w:spacing w:after="0"/>
        <w:ind w:right="200"/>
        <w:rPr>
          <w:rFonts w:ascii="Times New Roman" w:eastAsiaTheme="minorEastAsia" w:hAnsi="Times New Roman"/>
          <w:sz w:val="20"/>
          <w:szCs w:val="20"/>
          <w:lang w:val="en-GB" w:eastAsia="zh-CN"/>
        </w:rPr>
      </w:pPr>
      <w:bookmarkStart w:id="3" w:name="_Ref92796801"/>
      <w:r w:rsidRPr="00363AB8">
        <w:rPr>
          <w:rFonts w:ascii="Times New Roman" w:eastAsiaTheme="minorEastAsia" w:hAnsi="Times New Roman"/>
          <w:sz w:val="20"/>
          <w:szCs w:val="20"/>
          <w:lang w:val="en-GB" w:eastAsia="zh-CN"/>
        </w:rPr>
        <w:t>RP-211601</w:t>
      </w:r>
      <w:r w:rsidRPr="00363AB8">
        <w:rPr>
          <w:rFonts w:ascii="Times New Roman" w:eastAsiaTheme="minorEastAsia" w:hAnsi="Times New Roman" w:hint="eastAsia"/>
          <w:sz w:val="20"/>
          <w:szCs w:val="20"/>
          <w:lang w:val="en-GB" w:eastAsia="zh-CN"/>
        </w:rPr>
        <w:t xml:space="preserve"> </w:t>
      </w:r>
      <w:r w:rsidRPr="00363AB8">
        <w:rPr>
          <w:rFonts w:ascii="Times New Roman" w:eastAsiaTheme="minorEastAsia" w:hAnsi="Times New Roman"/>
          <w:sz w:val="20"/>
          <w:szCs w:val="20"/>
          <w:lang w:val="en-GB" w:eastAsia="zh-CN"/>
        </w:rPr>
        <w:t>WID on NB-IoT/eMTC support for NTN</w:t>
      </w:r>
      <w:bookmarkEnd w:id="3"/>
      <w:r w:rsidRPr="00363AB8">
        <w:rPr>
          <w:rFonts w:ascii="Times New Roman" w:eastAsiaTheme="minorEastAsia" w:hAnsi="Times New Roman"/>
          <w:sz w:val="20"/>
          <w:szCs w:val="20"/>
          <w:lang w:val="en-GB" w:eastAsia="zh-CN"/>
        </w:rPr>
        <w:t xml:space="preserve"> </w:t>
      </w:r>
    </w:p>
    <w:sectPr w:rsidR="004A440C" w:rsidRPr="00363AB8" w:rsidSect="00286134">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28BC" w:rsidRDefault="008328BC">
      <w:r>
        <w:separator/>
      </w:r>
    </w:p>
  </w:endnote>
  <w:endnote w:type="continuationSeparator" w:id="0">
    <w:p w:rsidR="008328BC" w:rsidRDefault="008328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ricsson Capital TT">
    <w:altName w:val="Calibri"/>
    <w:charset w:val="00"/>
    <w:family w:val="auto"/>
    <w:pitch w:val="default"/>
    <w:sig w:usb0="00000001"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54B" w:rsidRDefault="008A354B">
    <w:pPr>
      <w:pStyle w:val="aa"/>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28BC" w:rsidRDefault="008328BC">
      <w:r>
        <w:separator/>
      </w:r>
    </w:p>
  </w:footnote>
  <w:footnote w:type="continuationSeparator" w:id="0">
    <w:p w:rsidR="008328BC" w:rsidRDefault="008328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92B16"/>
    <w:multiLevelType w:val="hybridMultilevel"/>
    <w:tmpl w:val="F214B248"/>
    <w:lvl w:ilvl="0" w:tplc="53AEA922">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4">
    <w:nsid w:val="16E03EB6"/>
    <w:multiLevelType w:val="hybridMultilevel"/>
    <w:tmpl w:val="F214B248"/>
    <w:lvl w:ilvl="0" w:tplc="53AEA922">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6">
    <w:nsid w:val="36E77FBC"/>
    <w:multiLevelType w:val="hybridMultilevel"/>
    <w:tmpl w:val="317CC95A"/>
    <w:lvl w:ilvl="0" w:tplc="F9421E6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8">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9">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10">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13">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6">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7">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2"/>
  </w:num>
  <w:num w:numId="2">
    <w:abstractNumId w:val="15"/>
  </w:num>
  <w:num w:numId="3">
    <w:abstractNumId w:val="17"/>
  </w:num>
  <w:num w:numId="4">
    <w:abstractNumId w:val="12"/>
  </w:num>
  <w:num w:numId="5">
    <w:abstractNumId w:val="1"/>
  </w:num>
  <w:num w:numId="6">
    <w:abstractNumId w:val="3"/>
  </w:num>
  <w:num w:numId="7">
    <w:abstractNumId w:val="9"/>
  </w:num>
  <w:num w:numId="8">
    <w:abstractNumId w:val="10"/>
  </w:num>
  <w:num w:numId="9">
    <w:abstractNumId w:val="8"/>
  </w:num>
  <w:num w:numId="10">
    <w:abstractNumId w:val="11"/>
  </w:num>
  <w:num w:numId="11">
    <w:abstractNumId w:val="7"/>
  </w:num>
  <w:num w:numId="12">
    <w:abstractNumId w:val="16"/>
  </w:num>
  <w:num w:numId="13">
    <w:abstractNumId w:val="13"/>
  </w:num>
  <w:num w:numId="14">
    <w:abstractNumId w:val="5"/>
  </w:num>
  <w:num w:numId="15">
    <w:abstractNumId w:val="14"/>
  </w:num>
  <w:num w:numId="16">
    <w:abstractNumId w:val="6"/>
  </w:num>
  <w:num w:numId="17">
    <w:abstractNumId w:val="0"/>
  </w:num>
  <w:num w:numId="18">
    <w:abstractNumId w:val="4"/>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val="bestFit" w:percent="171"/>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IN" w:vendorID="64" w:dllVersion="131078" w:nlCheck="1" w:checkStyle="1"/>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v:textbox inset="5.85pt,.7pt,5.85pt,.7pt"/>
    </o:shapedefaults>
  </w:hdrShapeDefaults>
  <w:footnotePr>
    <w:numRestart w:val="eachSect"/>
    <w:footnote w:id="-1"/>
    <w:footnote w:id="0"/>
  </w:footnotePr>
  <w:endnotePr>
    <w:endnote w:id="-1"/>
    <w:endnote w:id="0"/>
  </w:endnotePr>
  <w:compat>
    <w:useFELayout/>
  </w:compat>
  <w:rsids>
    <w:rsidRoot w:val="00B66084"/>
    <w:rsid w:val="000004EA"/>
    <w:rsid w:val="00000537"/>
    <w:rsid w:val="0000065C"/>
    <w:rsid w:val="00000823"/>
    <w:rsid w:val="00000C16"/>
    <w:rsid w:val="00000D33"/>
    <w:rsid w:val="00000D51"/>
    <w:rsid w:val="0000138A"/>
    <w:rsid w:val="00001940"/>
    <w:rsid w:val="000024D5"/>
    <w:rsid w:val="00002862"/>
    <w:rsid w:val="00002A61"/>
    <w:rsid w:val="00002C11"/>
    <w:rsid w:val="00002C5F"/>
    <w:rsid w:val="00002CAE"/>
    <w:rsid w:val="00003904"/>
    <w:rsid w:val="00003DF6"/>
    <w:rsid w:val="00003E62"/>
    <w:rsid w:val="00003FCF"/>
    <w:rsid w:val="00003FDA"/>
    <w:rsid w:val="000044DA"/>
    <w:rsid w:val="0000469C"/>
    <w:rsid w:val="000046AD"/>
    <w:rsid w:val="0000526E"/>
    <w:rsid w:val="00005A92"/>
    <w:rsid w:val="0000613E"/>
    <w:rsid w:val="00006433"/>
    <w:rsid w:val="00006529"/>
    <w:rsid w:val="000068A1"/>
    <w:rsid w:val="000068C4"/>
    <w:rsid w:val="00006AA0"/>
    <w:rsid w:val="00007084"/>
    <w:rsid w:val="00007555"/>
    <w:rsid w:val="000077BF"/>
    <w:rsid w:val="000101C4"/>
    <w:rsid w:val="000105E8"/>
    <w:rsid w:val="0001106B"/>
    <w:rsid w:val="000110CA"/>
    <w:rsid w:val="00011519"/>
    <w:rsid w:val="000115BB"/>
    <w:rsid w:val="000118F6"/>
    <w:rsid w:val="00011D5A"/>
    <w:rsid w:val="00011F9E"/>
    <w:rsid w:val="00012761"/>
    <w:rsid w:val="0001277E"/>
    <w:rsid w:val="00012D58"/>
    <w:rsid w:val="0001309C"/>
    <w:rsid w:val="00013CB8"/>
    <w:rsid w:val="00014764"/>
    <w:rsid w:val="000148C3"/>
    <w:rsid w:val="00015330"/>
    <w:rsid w:val="000154DD"/>
    <w:rsid w:val="0001558E"/>
    <w:rsid w:val="0001562F"/>
    <w:rsid w:val="00015635"/>
    <w:rsid w:val="0001565F"/>
    <w:rsid w:val="000156F8"/>
    <w:rsid w:val="00015759"/>
    <w:rsid w:val="00015C6A"/>
    <w:rsid w:val="00016017"/>
    <w:rsid w:val="00016166"/>
    <w:rsid w:val="0001620A"/>
    <w:rsid w:val="00016558"/>
    <w:rsid w:val="00016B98"/>
    <w:rsid w:val="00016E64"/>
    <w:rsid w:val="00016F05"/>
    <w:rsid w:val="0001701A"/>
    <w:rsid w:val="00017098"/>
    <w:rsid w:val="0001727E"/>
    <w:rsid w:val="00017373"/>
    <w:rsid w:val="00017874"/>
    <w:rsid w:val="00017C43"/>
    <w:rsid w:val="000205C0"/>
    <w:rsid w:val="00020BFF"/>
    <w:rsid w:val="00020D44"/>
    <w:rsid w:val="00021464"/>
    <w:rsid w:val="000216F1"/>
    <w:rsid w:val="00021F0D"/>
    <w:rsid w:val="0002203C"/>
    <w:rsid w:val="000224E8"/>
    <w:rsid w:val="0002259B"/>
    <w:rsid w:val="000226D9"/>
    <w:rsid w:val="0002275F"/>
    <w:rsid w:val="00022998"/>
    <w:rsid w:val="00022CB5"/>
    <w:rsid w:val="00022E4A"/>
    <w:rsid w:val="00023E5C"/>
    <w:rsid w:val="00024B8E"/>
    <w:rsid w:val="00025434"/>
    <w:rsid w:val="0002559A"/>
    <w:rsid w:val="00025784"/>
    <w:rsid w:val="0002596D"/>
    <w:rsid w:val="00025EA3"/>
    <w:rsid w:val="00026053"/>
    <w:rsid w:val="00026120"/>
    <w:rsid w:val="00026887"/>
    <w:rsid w:val="0002747B"/>
    <w:rsid w:val="00027E29"/>
    <w:rsid w:val="00027E64"/>
    <w:rsid w:val="00030517"/>
    <w:rsid w:val="00031161"/>
    <w:rsid w:val="0003120D"/>
    <w:rsid w:val="0003126F"/>
    <w:rsid w:val="00031468"/>
    <w:rsid w:val="00031567"/>
    <w:rsid w:val="000318A6"/>
    <w:rsid w:val="00031B8E"/>
    <w:rsid w:val="00031FCB"/>
    <w:rsid w:val="00032805"/>
    <w:rsid w:val="00032957"/>
    <w:rsid w:val="00032AB8"/>
    <w:rsid w:val="00032D0A"/>
    <w:rsid w:val="00032FE0"/>
    <w:rsid w:val="0003327F"/>
    <w:rsid w:val="000333C6"/>
    <w:rsid w:val="000336AA"/>
    <w:rsid w:val="0003392A"/>
    <w:rsid w:val="00033CCD"/>
    <w:rsid w:val="00033F55"/>
    <w:rsid w:val="0003419C"/>
    <w:rsid w:val="000346B7"/>
    <w:rsid w:val="000347EA"/>
    <w:rsid w:val="00034906"/>
    <w:rsid w:val="00034DDD"/>
    <w:rsid w:val="0003566B"/>
    <w:rsid w:val="000357E9"/>
    <w:rsid w:val="00035CFB"/>
    <w:rsid w:val="000361A6"/>
    <w:rsid w:val="0003627B"/>
    <w:rsid w:val="0003655C"/>
    <w:rsid w:val="000367F2"/>
    <w:rsid w:val="00036CDE"/>
    <w:rsid w:val="00037196"/>
    <w:rsid w:val="00037201"/>
    <w:rsid w:val="00037229"/>
    <w:rsid w:val="000372A1"/>
    <w:rsid w:val="0003794D"/>
    <w:rsid w:val="00037B33"/>
    <w:rsid w:val="00037B40"/>
    <w:rsid w:val="00037D61"/>
    <w:rsid w:val="000404C0"/>
    <w:rsid w:val="00040B64"/>
    <w:rsid w:val="000410A4"/>
    <w:rsid w:val="0004127F"/>
    <w:rsid w:val="000412F2"/>
    <w:rsid w:val="00041777"/>
    <w:rsid w:val="000421C4"/>
    <w:rsid w:val="00042279"/>
    <w:rsid w:val="00042392"/>
    <w:rsid w:val="00042A26"/>
    <w:rsid w:val="00043B7F"/>
    <w:rsid w:val="00043BC5"/>
    <w:rsid w:val="00043EBF"/>
    <w:rsid w:val="00043FD3"/>
    <w:rsid w:val="000440C2"/>
    <w:rsid w:val="000442D9"/>
    <w:rsid w:val="00044562"/>
    <w:rsid w:val="00044FB0"/>
    <w:rsid w:val="0004521C"/>
    <w:rsid w:val="0004535D"/>
    <w:rsid w:val="0004550D"/>
    <w:rsid w:val="00045EC1"/>
    <w:rsid w:val="000460B7"/>
    <w:rsid w:val="0004655A"/>
    <w:rsid w:val="000468A5"/>
    <w:rsid w:val="000468BE"/>
    <w:rsid w:val="000472B5"/>
    <w:rsid w:val="0004768D"/>
    <w:rsid w:val="00047A86"/>
    <w:rsid w:val="00047D2B"/>
    <w:rsid w:val="000502EF"/>
    <w:rsid w:val="0005055D"/>
    <w:rsid w:val="000506A2"/>
    <w:rsid w:val="00050BDE"/>
    <w:rsid w:val="0005158A"/>
    <w:rsid w:val="00051CEA"/>
    <w:rsid w:val="00052018"/>
    <w:rsid w:val="000520DD"/>
    <w:rsid w:val="00052523"/>
    <w:rsid w:val="00052AF1"/>
    <w:rsid w:val="0005311E"/>
    <w:rsid w:val="00053449"/>
    <w:rsid w:val="00053533"/>
    <w:rsid w:val="000540ED"/>
    <w:rsid w:val="000542F7"/>
    <w:rsid w:val="0005476A"/>
    <w:rsid w:val="000549FA"/>
    <w:rsid w:val="00054CEB"/>
    <w:rsid w:val="00055203"/>
    <w:rsid w:val="00055310"/>
    <w:rsid w:val="00055659"/>
    <w:rsid w:val="000557AA"/>
    <w:rsid w:val="00055825"/>
    <w:rsid w:val="00055880"/>
    <w:rsid w:val="000559DE"/>
    <w:rsid w:val="00056365"/>
    <w:rsid w:val="00056AD9"/>
    <w:rsid w:val="000570B8"/>
    <w:rsid w:val="00057764"/>
    <w:rsid w:val="00057F83"/>
    <w:rsid w:val="0006004F"/>
    <w:rsid w:val="00060398"/>
    <w:rsid w:val="0006094D"/>
    <w:rsid w:val="00060A95"/>
    <w:rsid w:val="00060B78"/>
    <w:rsid w:val="00060DC5"/>
    <w:rsid w:val="000616A0"/>
    <w:rsid w:val="000620FA"/>
    <w:rsid w:val="000622D3"/>
    <w:rsid w:val="000622F0"/>
    <w:rsid w:val="000629A6"/>
    <w:rsid w:val="00062A3B"/>
    <w:rsid w:val="00062B40"/>
    <w:rsid w:val="00062D4E"/>
    <w:rsid w:val="00063159"/>
    <w:rsid w:val="00063238"/>
    <w:rsid w:val="0006345B"/>
    <w:rsid w:val="00063AC6"/>
    <w:rsid w:val="00064173"/>
    <w:rsid w:val="000643A8"/>
    <w:rsid w:val="0006442E"/>
    <w:rsid w:val="00064F9E"/>
    <w:rsid w:val="00065502"/>
    <w:rsid w:val="000655EF"/>
    <w:rsid w:val="0006592F"/>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61F"/>
    <w:rsid w:val="00071BC5"/>
    <w:rsid w:val="00072226"/>
    <w:rsid w:val="000727CB"/>
    <w:rsid w:val="00072A37"/>
    <w:rsid w:val="00072E2E"/>
    <w:rsid w:val="00072EDF"/>
    <w:rsid w:val="00073621"/>
    <w:rsid w:val="000737BB"/>
    <w:rsid w:val="000737F6"/>
    <w:rsid w:val="00073C97"/>
    <w:rsid w:val="00073CF4"/>
    <w:rsid w:val="00073D53"/>
    <w:rsid w:val="00075247"/>
    <w:rsid w:val="00075277"/>
    <w:rsid w:val="00075760"/>
    <w:rsid w:val="00075866"/>
    <w:rsid w:val="0007650A"/>
    <w:rsid w:val="00076D1D"/>
    <w:rsid w:val="00076E9F"/>
    <w:rsid w:val="000778E6"/>
    <w:rsid w:val="00080040"/>
    <w:rsid w:val="000800CB"/>
    <w:rsid w:val="00080B66"/>
    <w:rsid w:val="00081207"/>
    <w:rsid w:val="00081436"/>
    <w:rsid w:val="00081770"/>
    <w:rsid w:val="00081C37"/>
    <w:rsid w:val="00081C70"/>
    <w:rsid w:val="000829ED"/>
    <w:rsid w:val="00083024"/>
    <w:rsid w:val="000832CF"/>
    <w:rsid w:val="0008364E"/>
    <w:rsid w:val="00083676"/>
    <w:rsid w:val="00083842"/>
    <w:rsid w:val="00083950"/>
    <w:rsid w:val="00083952"/>
    <w:rsid w:val="00083B5A"/>
    <w:rsid w:val="00083DEA"/>
    <w:rsid w:val="000843D9"/>
    <w:rsid w:val="000844DF"/>
    <w:rsid w:val="00084A6A"/>
    <w:rsid w:val="00084F0C"/>
    <w:rsid w:val="00085285"/>
    <w:rsid w:val="00085589"/>
    <w:rsid w:val="0008564C"/>
    <w:rsid w:val="000858DB"/>
    <w:rsid w:val="00085DF3"/>
    <w:rsid w:val="00085EAD"/>
    <w:rsid w:val="00085F51"/>
    <w:rsid w:val="000865DE"/>
    <w:rsid w:val="00086B96"/>
    <w:rsid w:val="00086E3B"/>
    <w:rsid w:val="00087D27"/>
    <w:rsid w:val="000905CB"/>
    <w:rsid w:val="00090AAC"/>
    <w:rsid w:val="00090F6B"/>
    <w:rsid w:val="00091371"/>
    <w:rsid w:val="00091874"/>
    <w:rsid w:val="000926B3"/>
    <w:rsid w:val="00092817"/>
    <w:rsid w:val="0009281B"/>
    <w:rsid w:val="00092AA7"/>
    <w:rsid w:val="00092ACF"/>
    <w:rsid w:val="00093277"/>
    <w:rsid w:val="0009364D"/>
    <w:rsid w:val="0009383B"/>
    <w:rsid w:val="00093C07"/>
    <w:rsid w:val="00093E22"/>
    <w:rsid w:val="000940A9"/>
    <w:rsid w:val="00094829"/>
    <w:rsid w:val="0009499C"/>
    <w:rsid w:val="00094C30"/>
    <w:rsid w:val="00094E61"/>
    <w:rsid w:val="00095806"/>
    <w:rsid w:val="0009641D"/>
    <w:rsid w:val="000969E8"/>
    <w:rsid w:val="00096D1F"/>
    <w:rsid w:val="00096DF0"/>
    <w:rsid w:val="00096EF9"/>
    <w:rsid w:val="0009762D"/>
    <w:rsid w:val="00097964"/>
    <w:rsid w:val="00097992"/>
    <w:rsid w:val="00097AF9"/>
    <w:rsid w:val="00097B82"/>
    <w:rsid w:val="00097D18"/>
    <w:rsid w:val="00097D47"/>
    <w:rsid w:val="00097FD1"/>
    <w:rsid w:val="000A0DC6"/>
    <w:rsid w:val="000A10EB"/>
    <w:rsid w:val="000A157B"/>
    <w:rsid w:val="000A1B0A"/>
    <w:rsid w:val="000A1FB8"/>
    <w:rsid w:val="000A2505"/>
    <w:rsid w:val="000A29F7"/>
    <w:rsid w:val="000A2B85"/>
    <w:rsid w:val="000A2D64"/>
    <w:rsid w:val="000A3055"/>
    <w:rsid w:val="000A375E"/>
    <w:rsid w:val="000A3769"/>
    <w:rsid w:val="000A37A5"/>
    <w:rsid w:val="000A3857"/>
    <w:rsid w:val="000A394F"/>
    <w:rsid w:val="000A3C39"/>
    <w:rsid w:val="000A43B7"/>
    <w:rsid w:val="000A4833"/>
    <w:rsid w:val="000A484E"/>
    <w:rsid w:val="000A48C5"/>
    <w:rsid w:val="000A4C5A"/>
    <w:rsid w:val="000A4DED"/>
    <w:rsid w:val="000A4EB4"/>
    <w:rsid w:val="000A5136"/>
    <w:rsid w:val="000A52FB"/>
    <w:rsid w:val="000A5FFF"/>
    <w:rsid w:val="000A60BE"/>
    <w:rsid w:val="000A65BD"/>
    <w:rsid w:val="000A67BD"/>
    <w:rsid w:val="000A689E"/>
    <w:rsid w:val="000A6CBD"/>
    <w:rsid w:val="000A6E4D"/>
    <w:rsid w:val="000A6F99"/>
    <w:rsid w:val="000A70B3"/>
    <w:rsid w:val="000A7570"/>
    <w:rsid w:val="000A7EA2"/>
    <w:rsid w:val="000B0447"/>
    <w:rsid w:val="000B0842"/>
    <w:rsid w:val="000B0E8F"/>
    <w:rsid w:val="000B1047"/>
    <w:rsid w:val="000B1289"/>
    <w:rsid w:val="000B1381"/>
    <w:rsid w:val="000B13E4"/>
    <w:rsid w:val="000B15C8"/>
    <w:rsid w:val="000B1DAB"/>
    <w:rsid w:val="000B1F90"/>
    <w:rsid w:val="000B28CB"/>
    <w:rsid w:val="000B2A86"/>
    <w:rsid w:val="000B2FAD"/>
    <w:rsid w:val="000B325B"/>
    <w:rsid w:val="000B36B7"/>
    <w:rsid w:val="000B45D9"/>
    <w:rsid w:val="000B48A6"/>
    <w:rsid w:val="000B4B4A"/>
    <w:rsid w:val="000B4C3E"/>
    <w:rsid w:val="000B4FF8"/>
    <w:rsid w:val="000B5034"/>
    <w:rsid w:val="000B507B"/>
    <w:rsid w:val="000B527D"/>
    <w:rsid w:val="000B5457"/>
    <w:rsid w:val="000B54D7"/>
    <w:rsid w:val="000B5598"/>
    <w:rsid w:val="000B5774"/>
    <w:rsid w:val="000B57A4"/>
    <w:rsid w:val="000B58E4"/>
    <w:rsid w:val="000B5A2D"/>
    <w:rsid w:val="000B5C44"/>
    <w:rsid w:val="000B5CAA"/>
    <w:rsid w:val="000B5F7E"/>
    <w:rsid w:val="000B6D04"/>
    <w:rsid w:val="000B74E9"/>
    <w:rsid w:val="000B78CC"/>
    <w:rsid w:val="000B7CC0"/>
    <w:rsid w:val="000C00E1"/>
    <w:rsid w:val="000C0D1F"/>
    <w:rsid w:val="000C19BC"/>
    <w:rsid w:val="000C1A95"/>
    <w:rsid w:val="000C28B1"/>
    <w:rsid w:val="000C29DE"/>
    <w:rsid w:val="000C31FD"/>
    <w:rsid w:val="000C38B5"/>
    <w:rsid w:val="000C3AE7"/>
    <w:rsid w:val="000C3C21"/>
    <w:rsid w:val="000C3C53"/>
    <w:rsid w:val="000C3D0E"/>
    <w:rsid w:val="000C4191"/>
    <w:rsid w:val="000C4250"/>
    <w:rsid w:val="000C42DD"/>
    <w:rsid w:val="000C45DC"/>
    <w:rsid w:val="000C4783"/>
    <w:rsid w:val="000C4AEC"/>
    <w:rsid w:val="000C4DB8"/>
    <w:rsid w:val="000C4E25"/>
    <w:rsid w:val="000C4E93"/>
    <w:rsid w:val="000C60BB"/>
    <w:rsid w:val="000C60C7"/>
    <w:rsid w:val="000C67D1"/>
    <w:rsid w:val="000C6B31"/>
    <w:rsid w:val="000C6CBB"/>
    <w:rsid w:val="000C6D76"/>
    <w:rsid w:val="000C6E31"/>
    <w:rsid w:val="000C7168"/>
    <w:rsid w:val="000C7431"/>
    <w:rsid w:val="000C77B6"/>
    <w:rsid w:val="000C7976"/>
    <w:rsid w:val="000C7C35"/>
    <w:rsid w:val="000D0344"/>
    <w:rsid w:val="000D0525"/>
    <w:rsid w:val="000D0C98"/>
    <w:rsid w:val="000D0D59"/>
    <w:rsid w:val="000D0F15"/>
    <w:rsid w:val="000D118B"/>
    <w:rsid w:val="000D1291"/>
    <w:rsid w:val="000D1408"/>
    <w:rsid w:val="000D1982"/>
    <w:rsid w:val="000D1F96"/>
    <w:rsid w:val="000D20E6"/>
    <w:rsid w:val="000D21D3"/>
    <w:rsid w:val="000D2436"/>
    <w:rsid w:val="000D262F"/>
    <w:rsid w:val="000D30F9"/>
    <w:rsid w:val="000D34D5"/>
    <w:rsid w:val="000D383D"/>
    <w:rsid w:val="000D3B23"/>
    <w:rsid w:val="000D3CC0"/>
    <w:rsid w:val="000D3D03"/>
    <w:rsid w:val="000D4113"/>
    <w:rsid w:val="000D44E4"/>
    <w:rsid w:val="000D468C"/>
    <w:rsid w:val="000D499A"/>
    <w:rsid w:val="000D5452"/>
    <w:rsid w:val="000D5D2B"/>
    <w:rsid w:val="000D5EC9"/>
    <w:rsid w:val="000D6D9F"/>
    <w:rsid w:val="000D72A0"/>
    <w:rsid w:val="000D7D92"/>
    <w:rsid w:val="000D7FAA"/>
    <w:rsid w:val="000E02F8"/>
    <w:rsid w:val="000E09E3"/>
    <w:rsid w:val="000E0E6C"/>
    <w:rsid w:val="000E0EFF"/>
    <w:rsid w:val="000E1251"/>
    <w:rsid w:val="000E12B0"/>
    <w:rsid w:val="000E13C9"/>
    <w:rsid w:val="000E18BF"/>
    <w:rsid w:val="000E2CE7"/>
    <w:rsid w:val="000E2F13"/>
    <w:rsid w:val="000E300D"/>
    <w:rsid w:val="000E301C"/>
    <w:rsid w:val="000E3370"/>
    <w:rsid w:val="000E376C"/>
    <w:rsid w:val="000E4329"/>
    <w:rsid w:val="000E4830"/>
    <w:rsid w:val="000E4BFB"/>
    <w:rsid w:val="000E4D68"/>
    <w:rsid w:val="000E4D71"/>
    <w:rsid w:val="000E501A"/>
    <w:rsid w:val="000E558F"/>
    <w:rsid w:val="000E56C2"/>
    <w:rsid w:val="000E57A4"/>
    <w:rsid w:val="000E5AFB"/>
    <w:rsid w:val="000E5B6C"/>
    <w:rsid w:val="000E5B99"/>
    <w:rsid w:val="000E5D27"/>
    <w:rsid w:val="000E62C1"/>
    <w:rsid w:val="000E64DD"/>
    <w:rsid w:val="000E6ADB"/>
    <w:rsid w:val="000E6B51"/>
    <w:rsid w:val="000E71CF"/>
    <w:rsid w:val="000E725F"/>
    <w:rsid w:val="000E7317"/>
    <w:rsid w:val="000E75A7"/>
    <w:rsid w:val="000E7779"/>
    <w:rsid w:val="000E7C81"/>
    <w:rsid w:val="000F025B"/>
    <w:rsid w:val="000F0CBD"/>
    <w:rsid w:val="000F1CB4"/>
    <w:rsid w:val="000F1F90"/>
    <w:rsid w:val="000F1FC4"/>
    <w:rsid w:val="000F243A"/>
    <w:rsid w:val="000F2571"/>
    <w:rsid w:val="000F2D64"/>
    <w:rsid w:val="000F33E2"/>
    <w:rsid w:val="000F3550"/>
    <w:rsid w:val="000F3676"/>
    <w:rsid w:val="000F4298"/>
    <w:rsid w:val="000F446E"/>
    <w:rsid w:val="000F44C4"/>
    <w:rsid w:val="000F4870"/>
    <w:rsid w:val="000F4935"/>
    <w:rsid w:val="000F49C2"/>
    <w:rsid w:val="000F5047"/>
    <w:rsid w:val="000F52C6"/>
    <w:rsid w:val="000F54C8"/>
    <w:rsid w:val="000F6965"/>
    <w:rsid w:val="000F6D87"/>
    <w:rsid w:val="000F6E6D"/>
    <w:rsid w:val="000F72FD"/>
    <w:rsid w:val="000F73C2"/>
    <w:rsid w:val="000F7A9D"/>
    <w:rsid w:val="000F7B91"/>
    <w:rsid w:val="000F7B93"/>
    <w:rsid w:val="00100144"/>
    <w:rsid w:val="00100151"/>
    <w:rsid w:val="001002DD"/>
    <w:rsid w:val="00100609"/>
    <w:rsid w:val="001007AE"/>
    <w:rsid w:val="001009F2"/>
    <w:rsid w:val="00100BFE"/>
    <w:rsid w:val="00100E10"/>
    <w:rsid w:val="001010D4"/>
    <w:rsid w:val="001012C9"/>
    <w:rsid w:val="00101C00"/>
    <w:rsid w:val="00101C0B"/>
    <w:rsid w:val="001024B9"/>
    <w:rsid w:val="001028EE"/>
    <w:rsid w:val="00103016"/>
    <w:rsid w:val="0010312C"/>
    <w:rsid w:val="0010355A"/>
    <w:rsid w:val="0010372B"/>
    <w:rsid w:val="00103CA7"/>
    <w:rsid w:val="00103EB4"/>
    <w:rsid w:val="00104B22"/>
    <w:rsid w:val="00104BC2"/>
    <w:rsid w:val="00104F23"/>
    <w:rsid w:val="001053B5"/>
    <w:rsid w:val="001055DB"/>
    <w:rsid w:val="001055DC"/>
    <w:rsid w:val="001059BF"/>
    <w:rsid w:val="0010634F"/>
    <w:rsid w:val="00106E6C"/>
    <w:rsid w:val="00107562"/>
    <w:rsid w:val="0010764D"/>
    <w:rsid w:val="00107DF4"/>
    <w:rsid w:val="00107EFF"/>
    <w:rsid w:val="00107FF6"/>
    <w:rsid w:val="00110973"/>
    <w:rsid w:val="00110A12"/>
    <w:rsid w:val="00110CE9"/>
    <w:rsid w:val="0011147C"/>
    <w:rsid w:val="001118B9"/>
    <w:rsid w:val="00111945"/>
    <w:rsid w:val="001119E6"/>
    <w:rsid w:val="00111FCE"/>
    <w:rsid w:val="001127F7"/>
    <w:rsid w:val="001129C4"/>
    <w:rsid w:val="00112BDD"/>
    <w:rsid w:val="00112C1D"/>
    <w:rsid w:val="0011316C"/>
    <w:rsid w:val="001133CF"/>
    <w:rsid w:val="001133D0"/>
    <w:rsid w:val="0011345D"/>
    <w:rsid w:val="00113571"/>
    <w:rsid w:val="00113D6F"/>
    <w:rsid w:val="001144F3"/>
    <w:rsid w:val="00114997"/>
    <w:rsid w:val="00114CC4"/>
    <w:rsid w:val="00114EB0"/>
    <w:rsid w:val="00117901"/>
    <w:rsid w:val="00117B42"/>
    <w:rsid w:val="00117D0A"/>
    <w:rsid w:val="00117E84"/>
    <w:rsid w:val="00117FBC"/>
    <w:rsid w:val="00120322"/>
    <w:rsid w:val="001203AB"/>
    <w:rsid w:val="00120567"/>
    <w:rsid w:val="00120A52"/>
    <w:rsid w:val="001212E8"/>
    <w:rsid w:val="00121357"/>
    <w:rsid w:val="001218A9"/>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5D05"/>
    <w:rsid w:val="001262CC"/>
    <w:rsid w:val="001263AB"/>
    <w:rsid w:val="00126539"/>
    <w:rsid w:val="00126B60"/>
    <w:rsid w:val="00126BF7"/>
    <w:rsid w:val="001270A6"/>
    <w:rsid w:val="00127449"/>
    <w:rsid w:val="0012774C"/>
    <w:rsid w:val="00127A39"/>
    <w:rsid w:val="00127BAE"/>
    <w:rsid w:val="00127CAD"/>
    <w:rsid w:val="00127CE5"/>
    <w:rsid w:val="00130285"/>
    <w:rsid w:val="001304C7"/>
    <w:rsid w:val="0013091C"/>
    <w:rsid w:val="00130C8A"/>
    <w:rsid w:val="00131029"/>
    <w:rsid w:val="001312D1"/>
    <w:rsid w:val="0013156C"/>
    <w:rsid w:val="00131814"/>
    <w:rsid w:val="00131EA5"/>
    <w:rsid w:val="00131EE0"/>
    <w:rsid w:val="0013204A"/>
    <w:rsid w:val="00132625"/>
    <w:rsid w:val="00132C6A"/>
    <w:rsid w:val="00133455"/>
    <w:rsid w:val="00135B09"/>
    <w:rsid w:val="00135EBE"/>
    <w:rsid w:val="00136040"/>
    <w:rsid w:val="00136070"/>
    <w:rsid w:val="001363F3"/>
    <w:rsid w:val="001365B9"/>
    <w:rsid w:val="00136683"/>
    <w:rsid w:val="00137CF3"/>
    <w:rsid w:val="00140232"/>
    <w:rsid w:val="00140317"/>
    <w:rsid w:val="00140753"/>
    <w:rsid w:val="0014087A"/>
    <w:rsid w:val="00140FF8"/>
    <w:rsid w:val="00141333"/>
    <w:rsid w:val="001415C0"/>
    <w:rsid w:val="0014188E"/>
    <w:rsid w:val="00141AA5"/>
    <w:rsid w:val="00141DD6"/>
    <w:rsid w:val="001422FF"/>
    <w:rsid w:val="00142617"/>
    <w:rsid w:val="001429B3"/>
    <w:rsid w:val="00142C1C"/>
    <w:rsid w:val="00142F52"/>
    <w:rsid w:val="0014304B"/>
    <w:rsid w:val="00143833"/>
    <w:rsid w:val="00143880"/>
    <w:rsid w:val="001439D0"/>
    <w:rsid w:val="00143BED"/>
    <w:rsid w:val="0014452A"/>
    <w:rsid w:val="001449FB"/>
    <w:rsid w:val="00144AA6"/>
    <w:rsid w:val="00144BCD"/>
    <w:rsid w:val="00144E80"/>
    <w:rsid w:val="0014550C"/>
    <w:rsid w:val="001456A0"/>
    <w:rsid w:val="00145BE4"/>
    <w:rsid w:val="00145BE5"/>
    <w:rsid w:val="0014638D"/>
    <w:rsid w:val="00146E97"/>
    <w:rsid w:val="00147BFE"/>
    <w:rsid w:val="00147CD1"/>
    <w:rsid w:val="00147D4B"/>
    <w:rsid w:val="00150635"/>
    <w:rsid w:val="0015093A"/>
    <w:rsid w:val="00150FD5"/>
    <w:rsid w:val="00151BA7"/>
    <w:rsid w:val="00152608"/>
    <w:rsid w:val="00152651"/>
    <w:rsid w:val="00152780"/>
    <w:rsid w:val="00152809"/>
    <w:rsid w:val="001528A9"/>
    <w:rsid w:val="00152A57"/>
    <w:rsid w:val="00152BC3"/>
    <w:rsid w:val="00152EB5"/>
    <w:rsid w:val="00153301"/>
    <w:rsid w:val="00153458"/>
    <w:rsid w:val="00153BA8"/>
    <w:rsid w:val="001541C5"/>
    <w:rsid w:val="00154408"/>
    <w:rsid w:val="00154425"/>
    <w:rsid w:val="00154520"/>
    <w:rsid w:val="00154994"/>
    <w:rsid w:val="0015515B"/>
    <w:rsid w:val="0015526C"/>
    <w:rsid w:val="001553B8"/>
    <w:rsid w:val="001554E0"/>
    <w:rsid w:val="00155561"/>
    <w:rsid w:val="00155801"/>
    <w:rsid w:val="001560CB"/>
    <w:rsid w:val="001561CA"/>
    <w:rsid w:val="00156571"/>
    <w:rsid w:val="0015726F"/>
    <w:rsid w:val="00157372"/>
    <w:rsid w:val="00157556"/>
    <w:rsid w:val="00157F65"/>
    <w:rsid w:val="0016006A"/>
    <w:rsid w:val="0016021D"/>
    <w:rsid w:val="00160238"/>
    <w:rsid w:val="0016044E"/>
    <w:rsid w:val="00160D5E"/>
    <w:rsid w:val="00160DDD"/>
    <w:rsid w:val="00160DF5"/>
    <w:rsid w:val="0016139D"/>
    <w:rsid w:val="0016194A"/>
    <w:rsid w:val="00161AE5"/>
    <w:rsid w:val="00161E5D"/>
    <w:rsid w:val="00162152"/>
    <w:rsid w:val="0016215A"/>
    <w:rsid w:val="0016236A"/>
    <w:rsid w:val="00162F01"/>
    <w:rsid w:val="00163313"/>
    <w:rsid w:val="00163420"/>
    <w:rsid w:val="00163448"/>
    <w:rsid w:val="001636D5"/>
    <w:rsid w:val="00163EEC"/>
    <w:rsid w:val="0016432D"/>
    <w:rsid w:val="00164373"/>
    <w:rsid w:val="0016447B"/>
    <w:rsid w:val="00165014"/>
    <w:rsid w:val="001653A3"/>
    <w:rsid w:val="00165722"/>
    <w:rsid w:val="0016587A"/>
    <w:rsid w:val="00165ABE"/>
    <w:rsid w:val="00165D22"/>
    <w:rsid w:val="00165E69"/>
    <w:rsid w:val="00166375"/>
    <w:rsid w:val="001665CF"/>
    <w:rsid w:val="001665ED"/>
    <w:rsid w:val="001669F3"/>
    <w:rsid w:val="00166C2B"/>
    <w:rsid w:val="001671D6"/>
    <w:rsid w:val="001679FD"/>
    <w:rsid w:val="00167D90"/>
    <w:rsid w:val="00167DCE"/>
    <w:rsid w:val="00170544"/>
    <w:rsid w:val="001709DB"/>
    <w:rsid w:val="0017100B"/>
    <w:rsid w:val="00171332"/>
    <w:rsid w:val="001719D6"/>
    <w:rsid w:val="00171EA5"/>
    <w:rsid w:val="00171F68"/>
    <w:rsid w:val="00172927"/>
    <w:rsid w:val="00172CC5"/>
    <w:rsid w:val="001734C7"/>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4D2"/>
    <w:rsid w:val="001808B3"/>
    <w:rsid w:val="00180945"/>
    <w:rsid w:val="00180B65"/>
    <w:rsid w:val="00181069"/>
    <w:rsid w:val="0018108B"/>
    <w:rsid w:val="00181102"/>
    <w:rsid w:val="00181357"/>
    <w:rsid w:val="00181D16"/>
    <w:rsid w:val="00182151"/>
    <w:rsid w:val="001823EF"/>
    <w:rsid w:val="00182A33"/>
    <w:rsid w:val="00183222"/>
    <w:rsid w:val="0018351C"/>
    <w:rsid w:val="001835F2"/>
    <w:rsid w:val="001839BA"/>
    <w:rsid w:val="00183FBC"/>
    <w:rsid w:val="001849EE"/>
    <w:rsid w:val="00184E46"/>
    <w:rsid w:val="00184E65"/>
    <w:rsid w:val="00184EF7"/>
    <w:rsid w:val="00184FDE"/>
    <w:rsid w:val="00185225"/>
    <w:rsid w:val="001853BE"/>
    <w:rsid w:val="00185608"/>
    <w:rsid w:val="00185CC8"/>
    <w:rsid w:val="00185D02"/>
    <w:rsid w:val="00185D8F"/>
    <w:rsid w:val="001860A0"/>
    <w:rsid w:val="001860E8"/>
    <w:rsid w:val="00186FE9"/>
    <w:rsid w:val="0018733C"/>
    <w:rsid w:val="001873B6"/>
    <w:rsid w:val="00187AF1"/>
    <w:rsid w:val="0019061D"/>
    <w:rsid w:val="001906D5"/>
    <w:rsid w:val="00190755"/>
    <w:rsid w:val="0019081D"/>
    <w:rsid w:val="00190BA6"/>
    <w:rsid w:val="001910DA"/>
    <w:rsid w:val="0019132E"/>
    <w:rsid w:val="001914DA"/>
    <w:rsid w:val="0019227A"/>
    <w:rsid w:val="00192773"/>
    <w:rsid w:val="00192877"/>
    <w:rsid w:val="00193578"/>
    <w:rsid w:val="001936CB"/>
    <w:rsid w:val="00193700"/>
    <w:rsid w:val="00193704"/>
    <w:rsid w:val="00193718"/>
    <w:rsid w:val="00193BE6"/>
    <w:rsid w:val="00193F21"/>
    <w:rsid w:val="00193F8A"/>
    <w:rsid w:val="0019477E"/>
    <w:rsid w:val="00194937"/>
    <w:rsid w:val="00194BBB"/>
    <w:rsid w:val="0019523E"/>
    <w:rsid w:val="00195649"/>
    <w:rsid w:val="00195650"/>
    <w:rsid w:val="00195A55"/>
    <w:rsid w:val="00195B2F"/>
    <w:rsid w:val="0019603C"/>
    <w:rsid w:val="0019658A"/>
    <w:rsid w:val="00196D85"/>
    <w:rsid w:val="00196F9B"/>
    <w:rsid w:val="00197191"/>
    <w:rsid w:val="0019726D"/>
    <w:rsid w:val="00197578"/>
    <w:rsid w:val="001977C8"/>
    <w:rsid w:val="00197A47"/>
    <w:rsid w:val="00197C7B"/>
    <w:rsid w:val="001A0183"/>
    <w:rsid w:val="001A030F"/>
    <w:rsid w:val="001A0580"/>
    <w:rsid w:val="001A1046"/>
    <w:rsid w:val="001A151F"/>
    <w:rsid w:val="001A161D"/>
    <w:rsid w:val="001A1B88"/>
    <w:rsid w:val="001A1F92"/>
    <w:rsid w:val="001A223A"/>
    <w:rsid w:val="001A2382"/>
    <w:rsid w:val="001A288A"/>
    <w:rsid w:val="001A30A0"/>
    <w:rsid w:val="001A34F0"/>
    <w:rsid w:val="001A3891"/>
    <w:rsid w:val="001A38C1"/>
    <w:rsid w:val="001A3997"/>
    <w:rsid w:val="001A3C46"/>
    <w:rsid w:val="001A434F"/>
    <w:rsid w:val="001A480C"/>
    <w:rsid w:val="001A4834"/>
    <w:rsid w:val="001A4997"/>
    <w:rsid w:val="001A4A9C"/>
    <w:rsid w:val="001A5339"/>
    <w:rsid w:val="001A59D0"/>
    <w:rsid w:val="001A5DDA"/>
    <w:rsid w:val="001A5F17"/>
    <w:rsid w:val="001A5F7B"/>
    <w:rsid w:val="001A60AA"/>
    <w:rsid w:val="001A61F0"/>
    <w:rsid w:val="001A68F4"/>
    <w:rsid w:val="001A6A9D"/>
    <w:rsid w:val="001A6BC4"/>
    <w:rsid w:val="001A6CB0"/>
    <w:rsid w:val="001A7102"/>
    <w:rsid w:val="001B009E"/>
    <w:rsid w:val="001B02A8"/>
    <w:rsid w:val="001B0D9C"/>
    <w:rsid w:val="001B1195"/>
    <w:rsid w:val="001B1509"/>
    <w:rsid w:val="001B1669"/>
    <w:rsid w:val="001B1D9D"/>
    <w:rsid w:val="001B1DBC"/>
    <w:rsid w:val="001B1FB4"/>
    <w:rsid w:val="001B2416"/>
    <w:rsid w:val="001B2AE6"/>
    <w:rsid w:val="001B2FCB"/>
    <w:rsid w:val="001B3294"/>
    <w:rsid w:val="001B3613"/>
    <w:rsid w:val="001B3D7B"/>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077"/>
    <w:rsid w:val="001B7177"/>
    <w:rsid w:val="001B724E"/>
    <w:rsid w:val="001B7353"/>
    <w:rsid w:val="001B7602"/>
    <w:rsid w:val="001B78A2"/>
    <w:rsid w:val="001B7B71"/>
    <w:rsid w:val="001B7CA3"/>
    <w:rsid w:val="001C0161"/>
    <w:rsid w:val="001C022C"/>
    <w:rsid w:val="001C0460"/>
    <w:rsid w:val="001C111C"/>
    <w:rsid w:val="001C14B5"/>
    <w:rsid w:val="001C1560"/>
    <w:rsid w:val="001C16F9"/>
    <w:rsid w:val="001C1982"/>
    <w:rsid w:val="001C1FD1"/>
    <w:rsid w:val="001C272A"/>
    <w:rsid w:val="001C295C"/>
    <w:rsid w:val="001C2AB9"/>
    <w:rsid w:val="001C2DD3"/>
    <w:rsid w:val="001C4A8B"/>
    <w:rsid w:val="001C4B18"/>
    <w:rsid w:val="001C4CF3"/>
    <w:rsid w:val="001C5324"/>
    <w:rsid w:val="001C5F62"/>
    <w:rsid w:val="001C60F5"/>
    <w:rsid w:val="001C61F7"/>
    <w:rsid w:val="001C6466"/>
    <w:rsid w:val="001C6FB6"/>
    <w:rsid w:val="001C709C"/>
    <w:rsid w:val="001C799D"/>
    <w:rsid w:val="001C7CBF"/>
    <w:rsid w:val="001D0B1A"/>
    <w:rsid w:val="001D0BE1"/>
    <w:rsid w:val="001D0DC6"/>
    <w:rsid w:val="001D1842"/>
    <w:rsid w:val="001D1EAA"/>
    <w:rsid w:val="001D20DC"/>
    <w:rsid w:val="001D2882"/>
    <w:rsid w:val="001D2965"/>
    <w:rsid w:val="001D2AA5"/>
    <w:rsid w:val="001D2F51"/>
    <w:rsid w:val="001D30EE"/>
    <w:rsid w:val="001D31D1"/>
    <w:rsid w:val="001D3405"/>
    <w:rsid w:val="001D35BF"/>
    <w:rsid w:val="001D3DCB"/>
    <w:rsid w:val="001D4259"/>
    <w:rsid w:val="001D4786"/>
    <w:rsid w:val="001D48D7"/>
    <w:rsid w:val="001D4CD9"/>
    <w:rsid w:val="001D4FA8"/>
    <w:rsid w:val="001D504E"/>
    <w:rsid w:val="001D547C"/>
    <w:rsid w:val="001D58FE"/>
    <w:rsid w:val="001D598B"/>
    <w:rsid w:val="001D59E5"/>
    <w:rsid w:val="001D5D5A"/>
    <w:rsid w:val="001D6176"/>
    <w:rsid w:val="001D63B3"/>
    <w:rsid w:val="001D6881"/>
    <w:rsid w:val="001D692A"/>
    <w:rsid w:val="001D6A20"/>
    <w:rsid w:val="001D6BE3"/>
    <w:rsid w:val="001D6F72"/>
    <w:rsid w:val="001D711B"/>
    <w:rsid w:val="001D750E"/>
    <w:rsid w:val="001D7D40"/>
    <w:rsid w:val="001D7F68"/>
    <w:rsid w:val="001E09C3"/>
    <w:rsid w:val="001E0B08"/>
    <w:rsid w:val="001E0B57"/>
    <w:rsid w:val="001E0E99"/>
    <w:rsid w:val="001E10C2"/>
    <w:rsid w:val="001E11CD"/>
    <w:rsid w:val="001E127E"/>
    <w:rsid w:val="001E1A4D"/>
    <w:rsid w:val="001E24FA"/>
    <w:rsid w:val="001E3038"/>
    <w:rsid w:val="001E328E"/>
    <w:rsid w:val="001E3486"/>
    <w:rsid w:val="001E35AF"/>
    <w:rsid w:val="001E3708"/>
    <w:rsid w:val="001E3784"/>
    <w:rsid w:val="001E39A0"/>
    <w:rsid w:val="001E41F3"/>
    <w:rsid w:val="001E4AA3"/>
    <w:rsid w:val="001E50E2"/>
    <w:rsid w:val="001E51CA"/>
    <w:rsid w:val="001E58D6"/>
    <w:rsid w:val="001E596B"/>
    <w:rsid w:val="001E6065"/>
    <w:rsid w:val="001E622C"/>
    <w:rsid w:val="001E64FB"/>
    <w:rsid w:val="001E6EAD"/>
    <w:rsid w:val="001E7450"/>
    <w:rsid w:val="001E7D40"/>
    <w:rsid w:val="001E7E8A"/>
    <w:rsid w:val="001F0201"/>
    <w:rsid w:val="001F0CA1"/>
    <w:rsid w:val="001F0F50"/>
    <w:rsid w:val="001F16B8"/>
    <w:rsid w:val="001F1BB2"/>
    <w:rsid w:val="001F1CB4"/>
    <w:rsid w:val="001F2244"/>
    <w:rsid w:val="001F2297"/>
    <w:rsid w:val="001F2538"/>
    <w:rsid w:val="001F2C04"/>
    <w:rsid w:val="001F2CFC"/>
    <w:rsid w:val="001F2DB8"/>
    <w:rsid w:val="001F3BDF"/>
    <w:rsid w:val="001F46A0"/>
    <w:rsid w:val="001F4F2A"/>
    <w:rsid w:val="001F52B1"/>
    <w:rsid w:val="001F54DF"/>
    <w:rsid w:val="001F5586"/>
    <w:rsid w:val="001F5B17"/>
    <w:rsid w:val="001F5C96"/>
    <w:rsid w:val="001F5F6A"/>
    <w:rsid w:val="001F606E"/>
    <w:rsid w:val="001F6117"/>
    <w:rsid w:val="001F7114"/>
    <w:rsid w:val="001F7215"/>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682"/>
    <w:rsid w:val="0020485A"/>
    <w:rsid w:val="00204AE1"/>
    <w:rsid w:val="0020587A"/>
    <w:rsid w:val="002059A1"/>
    <w:rsid w:val="00205B9C"/>
    <w:rsid w:val="00205CC4"/>
    <w:rsid w:val="00205CD9"/>
    <w:rsid w:val="00205FE2"/>
    <w:rsid w:val="00206268"/>
    <w:rsid w:val="002062AE"/>
    <w:rsid w:val="00206464"/>
    <w:rsid w:val="002066C3"/>
    <w:rsid w:val="0020689B"/>
    <w:rsid w:val="00206B76"/>
    <w:rsid w:val="00206BA6"/>
    <w:rsid w:val="00207048"/>
    <w:rsid w:val="0020705D"/>
    <w:rsid w:val="002074EF"/>
    <w:rsid w:val="00207793"/>
    <w:rsid w:val="002107B2"/>
    <w:rsid w:val="002111DA"/>
    <w:rsid w:val="0021160E"/>
    <w:rsid w:val="002116C6"/>
    <w:rsid w:val="0021172A"/>
    <w:rsid w:val="00212651"/>
    <w:rsid w:val="002127E2"/>
    <w:rsid w:val="00213447"/>
    <w:rsid w:val="00213DA3"/>
    <w:rsid w:val="00213DDC"/>
    <w:rsid w:val="00214281"/>
    <w:rsid w:val="002146CA"/>
    <w:rsid w:val="00214991"/>
    <w:rsid w:val="00214CE7"/>
    <w:rsid w:val="002153FB"/>
    <w:rsid w:val="00215F43"/>
    <w:rsid w:val="002167F0"/>
    <w:rsid w:val="00216BBA"/>
    <w:rsid w:val="0021752D"/>
    <w:rsid w:val="00217C36"/>
    <w:rsid w:val="0022088C"/>
    <w:rsid w:val="00220898"/>
    <w:rsid w:val="002209FC"/>
    <w:rsid w:val="002214AD"/>
    <w:rsid w:val="00221539"/>
    <w:rsid w:val="002217DB"/>
    <w:rsid w:val="0022182B"/>
    <w:rsid w:val="00221BA1"/>
    <w:rsid w:val="00221E45"/>
    <w:rsid w:val="00222449"/>
    <w:rsid w:val="0022278B"/>
    <w:rsid w:val="00223971"/>
    <w:rsid w:val="00223B76"/>
    <w:rsid w:val="0022418F"/>
    <w:rsid w:val="00224841"/>
    <w:rsid w:val="0022499C"/>
    <w:rsid w:val="00224B6C"/>
    <w:rsid w:val="002255C5"/>
    <w:rsid w:val="00225696"/>
    <w:rsid w:val="00225BF4"/>
    <w:rsid w:val="002261DC"/>
    <w:rsid w:val="002263AA"/>
    <w:rsid w:val="00226AF5"/>
    <w:rsid w:val="0022702C"/>
    <w:rsid w:val="002277A5"/>
    <w:rsid w:val="00227C06"/>
    <w:rsid w:val="00227C47"/>
    <w:rsid w:val="00227D74"/>
    <w:rsid w:val="00230614"/>
    <w:rsid w:val="00230EAA"/>
    <w:rsid w:val="00230F02"/>
    <w:rsid w:val="0023115D"/>
    <w:rsid w:val="002313BF"/>
    <w:rsid w:val="00231A50"/>
    <w:rsid w:val="00231C86"/>
    <w:rsid w:val="00231E54"/>
    <w:rsid w:val="00231F88"/>
    <w:rsid w:val="00232132"/>
    <w:rsid w:val="002321E8"/>
    <w:rsid w:val="002322F7"/>
    <w:rsid w:val="002323C1"/>
    <w:rsid w:val="002329E0"/>
    <w:rsid w:val="00232CC3"/>
    <w:rsid w:val="00232D63"/>
    <w:rsid w:val="00232E93"/>
    <w:rsid w:val="0023360F"/>
    <w:rsid w:val="00233957"/>
    <w:rsid w:val="00234334"/>
    <w:rsid w:val="00234633"/>
    <w:rsid w:val="00234668"/>
    <w:rsid w:val="00234D9D"/>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D82"/>
    <w:rsid w:val="002376A3"/>
    <w:rsid w:val="00237770"/>
    <w:rsid w:val="002378CF"/>
    <w:rsid w:val="002379A1"/>
    <w:rsid w:val="002404BE"/>
    <w:rsid w:val="00240579"/>
    <w:rsid w:val="002407A7"/>
    <w:rsid w:val="00240979"/>
    <w:rsid w:val="00240BB6"/>
    <w:rsid w:val="002418C8"/>
    <w:rsid w:val="002419AC"/>
    <w:rsid w:val="00241AD4"/>
    <w:rsid w:val="00241CBB"/>
    <w:rsid w:val="00241CDF"/>
    <w:rsid w:val="00241DE9"/>
    <w:rsid w:val="0024209F"/>
    <w:rsid w:val="002422D4"/>
    <w:rsid w:val="0024335F"/>
    <w:rsid w:val="00243778"/>
    <w:rsid w:val="002437D5"/>
    <w:rsid w:val="00243BC1"/>
    <w:rsid w:val="00244332"/>
    <w:rsid w:val="00244747"/>
    <w:rsid w:val="002448D8"/>
    <w:rsid w:val="00244F43"/>
    <w:rsid w:val="002452A5"/>
    <w:rsid w:val="002454E3"/>
    <w:rsid w:val="00245835"/>
    <w:rsid w:val="00245B23"/>
    <w:rsid w:val="00245CB4"/>
    <w:rsid w:val="00246509"/>
    <w:rsid w:val="00246DE8"/>
    <w:rsid w:val="0024701F"/>
    <w:rsid w:val="0024711C"/>
    <w:rsid w:val="002471D6"/>
    <w:rsid w:val="0025022A"/>
    <w:rsid w:val="00250854"/>
    <w:rsid w:val="0025086E"/>
    <w:rsid w:val="00250B37"/>
    <w:rsid w:val="00250C87"/>
    <w:rsid w:val="00250F81"/>
    <w:rsid w:val="0025154B"/>
    <w:rsid w:val="002516F5"/>
    <w:rsid w:val="00251BD1"/>
    <w:rsid w:val="00252180"/>
    <w:rsid w:val="0025228F"/>
    <w:rsid w:val="002523D3"/>
    <w:rsid w:val="0025269E"/>
    <w:rsid w:val="00252ECE"/>
    <w:rsid w:val="002530BB"/>
    <w:rsid w:val="002530BE"/>
    <w:rsid w:val="002531BC"/>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EA2"/>
    <w:rsid w:val="002624B0"/>
    <w:rsid w:val="002625D8"/>
    <w:rsid w:val="00262756"/>
    <w:rsid w:val="00262C4D"/>
    <w:rsid w:val="00262CDD"/>
    <w:rsid w:val="00262D97"/>
    <w:rsid w:val="00262E60"/>
    <w:rsid w:val="002632C8"/>
    <w:rsid w:val="002633EB"/>
    <w:rsid w:val="00263671"/>
    <w:rsid w:val="002636C3"/>
    <w:rsid w:val="00263834"/>
    <w:rsid w:val="00263B8B"/>
    <w:rsid w:val="00263BCB"/>
    <w:rsid w:val="00264312"/>
    <w:rsid w:val="00264790"/>
    <w:rsid w:val="00264942"/>
    <w:rsid w:val="00264E7C"/>
    <w:rsid w:val="0026564C"/>
    <w:rsid w:val="00265D04"/>
    <w:rsid w:val="0026665E"/>
    <w:rsid w:val="00266759"/>
    <w:rsid w:val="002668CE"/>
    <w:rsid w:val="00266C99"/>
    <w:rsid w:val="0026709C"/>
    <w:rsid w:val="0026753E"/>
    <w:rsid w:val="00267881"/>
    <w:rsid w:val="0027008B"/>
    <w:rsid w:val="00270339"/>
    <w:rsid w:val="0027034A"/>
    <w:rsid w:val="00270604"/>
    <w:rsid w:val="00270A1A"/>
    <w:rsid w:val="00270B57"/>
    <w:rsid w:val="00270FEE"/>
    <w:rsid w:val="002710D8"/>
    <w:rsid w:val="002711CA"/>
    <w:rsid w:val="00271369"/>
    <w:rsid w:val="002714F2"/>
    <w:rsid w:val="00271812"/>
    <w:rsid w:val="00272261"/>
    <w:rsid w:val="002723F2"/>
    <w:rsid w:val="00272472"/>
    <w:rsid w:val="0027256D"/>
    <w:rsid w:val="0027279B"/>
    <w:rsid w:val="00272958"/>
    <w:rsid w:val="0027346E"/>
    <w:rsid w:val="00273821"/>
    <w:rsid w:val="00273FC1"/>
    <w:rsid w:val="00274E67"/>
    <w:rsid w:val="00274F68"/>
    <w:rsid w:val="002752EB"/>
    <w:rsid w:val="0027552A"/>
    <w:rsid w:val="00275B42"/>
    <w:rsid w:val="00275D12"/>
    <w:rsid w:val="00275F19"/>
    <w:rsid w:val="002764A3"/>
    <w:rsid w:val="0027655D"/>
    <w:rsid w:val="002767DA"/>
    <w:rsid w:val="00276B07"/>
    <w:rsid w:val="00276B4C"/>
    <w:rsid w:val="00276CD2"/>
    <w:rsid w:val="00276F57"/>
    <w:rsid w:val="00277438"/>
    <w:rsid w:val="00277765"/>
    <w:rsid w:val="00277A1E"/>
    <w:rsid w:val="00277E7C"/>
    <w:rsid w:val="00280315"/>
    <w:rsid w:val="002805B7"/>
    <w:rsid w:val="0028062F"/>
    <w:rsid w:val="00280685"/>
    <w:rsid w:val="002808AD"/>
    <w:rsid w:val="00280A14"/>
    <w:rsid w:val="00280D8B"/>
    <w:rsid w:val="00280FEC"/>
    <w:rsid w:val="002812D2"/>
    <w:rsid w:val="002814C9"/>
    <w:rsid w:val="002817FD"/>
    <w:rsid w:val="00281A6B"/>
    <w:rsid w:val="00281A90"/>
    <w:rsid w:val="00281DB3"/>
    <w:rsid w:val="00281EB0"/>
    <w:rsid w:val="0028202A"/>
    <w:rsid w:val="002822AF"/>
    <w:rsid w:val="002825A7"/>
    <w:rsid w:val="00282887"/>
    <w:rsid w:val="002828C0"/>
    <w:rsid w:val="00282E89"/>
    <w:rsid w:val="002831F8"/>
    <w:rsid w:val="002834D7"/>
    <w:rsid w:val="00283765"/>
    <w:rsid w:val="0028398D"/>
    <w:rsid w:val="002841B1"/>
    <w:rsid w:val="002842BA"/>
    <w:rsid w:val="002843C0"/>
    <w:rsid w:val="0028456D"/>
    <w:rsid w:val="00285153"/>
    <w:rsid w:val="002855DB"/>
    <w:rsid w:val="00285749"/>
    <w:rsid w:val="00285902"/>
    <w:rsid w:val="00286134"/>
    <w:rsid w:val="0028675B"/>
    <w:rsid w:val="00287AA5"/>
    <w:rsid w:val="00287D7C"/>
    <w:rsid w:val="002909A4"/>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42FD"/>
    <w:rsid w:val="00294D87"/>
    <w:rsid w:val="0029516B"/>
    <w:rsid w:val="002952E2"/>
    <w:rsid w:val="00295352"/>
    <w:rsid w:val="0029573B"/>
    <w:rsid w:val="002959FF"/>
    <w:rsid w:val="00295C05"/>
    <w:rsid w:val="00295D94"/>
    <w:rsid w:val="002962CA"/>
    <w:rsid w:val="0029637F"/>
    <w:rsid w:val="002968A1"/>
    <w:rsid w:val="002969B1"/>
    <w:rsid w:val="002975A1"/>
    <w:rsid w:val="002975F4"/>
    <w:rsid w:val="002978F1"/>
    <w:rsid w:val="00297933"/>
    <w:rsid w:val="002A029E"/>
    <w:rsid w:val="002A02C8"/>
    <w:rsid w:val="002A0581"/>
    <w:rsid w:val="002A0740"/>
    <w:rsid w:val="002A0CBB"/>
    <w:rsid w:val="002A0D05"/>
    <w:rsid w:val="002A14A4"/>
    <w:rsid w:val="002A14B3"/>
    <w:rsid w:val="002A1724"/>
    <w:rsid w:val="002A202C"/>
    <w:rsid w:val="002A21B9"/>
    <w:rsid w:val="002A296F"/>
    <w:rsid w:val="002A2FB3"/>
    <w:rsid w:val="002A3934"/>
    <w:rsid w:val="002A3B08"/>
    <w:rsid w:val="002A4737"/>
    <w:rsid w:val="002A4AAD"/>
    <w:rsid w:val="002A4AE7"/>
    <w:rsid w:val="002A4B48"/>
    <w:rsid w:val="002A54E2"/>
    <w:rsid w:val="002A59CE"/>
    <w:rsid w:val="002A5D5C"/>
    <w:rsid w:val="002A61EB"/>
    <w:rsid w:val="002A622D"/>
    <w:rsid w:val="002A6A18"/>
    <w:rsid w:val="002A6BFA"/>
    <w:rsid w:val="002A6F05"/>
    <w:rsid w:val="002A6FBE"/>
    <w:rsid w:val="002A7229"/>
    <w:rsid w:val="002A776B"/>
    <w:rsid w:val="002B006D"/>
    <w:rsid w:val="002B00E5"/>
    <w:rsid w:val="002B127D"/>
    <w:rsid w:val="002B12D3"/>
    <w:rsid w:val="002B17D0"/>
    <w:rsid w:val="002B1A3D"/>
    <w:rsid w:val="002B1C9E"/>
    <w:rsid w:val="002B1E85"/>
    <w:rsid w:val="002B2A11"/>
    <w:rsid w:val="002B2F58"/>
    <w:rsid w:val="002B3FB8"/>
    <w:rsid w:val="002B4310"/>
    <w:rsid w:val="002B47C8"/>
    <w:rsid w:val="002B4A9F"/>
    <w:rsid w:val="002B4F0C"/>
    <w:rsid w:val="002B565A"/>
    <w:rsid w:val="002B5909"/>
    <w:rsid w:val="002B59FE"/>
    <w:rsid w:val="002B5FD4"/>
    <w:rsid w:val="002B61F0"/>
    <w:rsid w:val="002B689A"/>
    <w:rsid w:val="002B6A0C"/>
    <w:rsid w:val="002B6DB9"/>
    <w:rsid w:val="002B6FC6"/>
    <w:rsid w:val="002B6FF5"/>
    <w:rsid w:val="002B7766"/>
    <w:rsid w:val="002B7860"/>
    <w:rsid w:val="002B7CE8"/>
    <w:rsid w:val="002C0977"/>
    <w:rsid w:val="002C0A7B"/>
    <w:rsid w:val="002C0BF8"/>
    <w:rsid w:val="002C12C1"/>
    <w:rsid w:val="002C1604"/>
    <w:rsid w:val="002C1B9F"/>
    <w:rsid w:val="002C1DA6"/>
    <w:rsid w:val="002C225F"/>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5174"/>
    <w:rsid w:val="002C5257"/>
    <w:rsid w:val="002C52B5"/>
    <w:rsid w:val="002C5657"/>
    <w:rsid w:val="002C5758"/>
    <w:rsid w:val="002C5ADB"/>
    <w:rsid w:val="002C5B9D"/>
    <w:rsid w:val="002C5BCD"/>
    <w:rsid w:val="002C5C51"/>
    <w:rsid w:val="002C5D6E"/>
    <w:rsid w:val="002C63B6"/>
    <w:rsid w:val="002C6731"/>
    <w:rsid w:val="002C67EC"/>
    <w:rsid w:val="002C6849"/>
    <w:rsid w:val="002C6971"/>
    <w:rsid w:val="002C6A4B"/>
    <w:rsid w:val="002C6E3E"/>
    <w:rsid w:val="002C7172"/>
    <w:rsid w:val="002C7216"/>
    <w:rsid w:val="002C73CF"/>
    <w:rsid w:val="002C74FC"/>
    <w:rsid w:val="002C75E2"/>
    <w:rsid w:val="002C785A"/>
    <w:rsid w:val="002C7A10"/>
    <w:rsid w:val="002C7B02"/>
    <w:rsid w:val="002D05AC"/>
    <w:rsid w:val="002D0D3A"/>
    <w:rsid w:val="002D120A"/>
    <w:rsid w:val="002D1AE5"/>
    <w:rsid w:val="002D1D19"/>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20B"/>
    <w:rsid w:val="002D53EF"/>
    <w:rsid w:val="002D57AF"/>
    <w:rsid w:val="002D59CD"/>
    <w:rsid w:val="002D5ABB"/>
    <w:rsid w:val="002D5FFE"/>
    <w:rsid w:val="002D643D"/>
    <w:rsid w:val="002D6A1F"/>
    <w:rsid w:val="002D71D1"/>
    <w:rsid w:val="002D721E"/>
    <w:rsid w:val="002D7C01"/>
    <w:rsid w:val="002D7DF0"/>
    <w:rsid w:val="002E05FF"/>
    <w:rsid w:val="002E068A"/>
    <w:rsid w:val="002E0A7C"/>
    <w:rsid w:val="002E0E6D"/>
    <w:rsid w:val="002E13F2"/>
    <w:rsid w:val="002E16EB"/>
    <w:rsid w:val="002E1AD8"/>
    <w:rsid w:val="002E2184"/>
    <w:rsid w:val="002E233C"/>
    <w:rsid w:val="002E28D9"/>
    <w:rsid w:val="002E2E5D"/>
    <w:rsid w:val="002E3008"/>
    <w:rsid w:val="002E3B55"/>
    <w:rsid w:val="002E3EF6"/>
    <w:rsid w:val="002E3F59"/>
    <w:rsid w:val="002E3F90"/>
    <w:rsid w:val="002E4216"/>
    <w:rsid w:val="002E4C5F"/>
    <w:rsid w:val="002E4DA5"/>
    <w:rsid w:val="002E4E09"/>
    <w:rsid w:val="002E5138"/>
    <w:rsid w:val="002E520C"/>
    <w:rsid w:val="002E5490"/>
    <w:rsid w:val="002E5521"/>
    <w:rsid w:val="002E56C8"/>
    <w:rsid w:val="002E5779"/>
    <w:rsid w:val="002E5A45"/>
    <w:rsid w:val="002E5D43"/>
    <w:rsid w:val="002E5E1A"/>
    <w:rsid w:val="002E5E7D"/>
    <w:rsid w:val="002E6608"/>
    <w:rsid w:val="002E6C58"/>
    <w:rsid w:val="002E70FB"/>
    <w:rsid w:val="002E74B9"/>
    <w:rsid w:val="002F0289"/>
    <w:rsid w:val="002F03BC"/>
    <w:rsid w:val="002F051E"/>
    <w:rsid w:val="002F0E45"/>
    <w:rsid w:val="002F1520"/>
    <w:rsid w:val="002F180F"/>
    <w:rsid w:val="002F1E63"/>
    <w:rsid w:val="002F2216"/>
    <w:rsid w:val="002F2743"/>
    <w:rsid w:val="002F2D94"/>
    <w:rsid w:val="002F2EEF"/>
    <w:rsid w:val="002F2EF5"/>
    <w:rsid w:val="002F3196"/>
    <w:rsid w:val="002F356A"/>
    <w:rsid w:val="002F35D9"/>
    <w:rsid w:val="002F415C"/>
    <w:rsid w:val="002F4309"/>
    <w:rsid w:val="002F4657"/>
    <w:rsid w:val="002F50BF"/>
    <w:rsid w:val="002F55B2"/>
    <w:rsid w:val="002F609D"/>
    <w:rsid w:val="002F61E1"/>
    <w:rsid w:val="002F628C"/>
    <w:rsid w:val="002F6291"/>
    <w:rsid w:val="002F632D"/>
    <w:rsid w:val="002F643A"/>
    <w:rsid w:val="002F672B"/>
    <w:rsid w:val="002F6900"/>
    <w:rsid w:val="002F6B54"/>
    <w:rsid w:val="002F748C"/>
    <w:rsid w:val="002F7626"/>
    <w:rsid w:val="002F7735"/>
    <w:rsid w:val="002F7A88"/>
    <w:rsid w:val="002F7BBB"/>
    <w:rsid w:val="002F7D07"/>
    <w:rsid w:val="003001D0"/>
    <w:rsid w:val="0030023B"/>
    <w:rsid w:val="003006C7"/>
    <w:rsid w:val="00300B61"/>
    <w:rsid w:val="00300F8E"/>
    <w:rsid w:val="00301686"/>
    <w:rsid w:val="00301E70"/>
    <w:rsid w:val="00301F24"/>
    <w:rsid w:val="00301FDF"/>
    <w:rsid w:val="00301FFD"/>
    <w:rsid w:val="00302459"/>
    <w:rsid w:val="003028B2"/>
    <w:rsid w:val="00303421"/>
    <w:rsid w:val="003035FD"/>
    <w:rsid w:val="0030364F"/>
    <w:rsid w:val="00303771"/>
    <w:rsid w:val="00303B9C"/>
    <w:rsid w:val="00303D67"/>
    <w:rsid w:val="00303DCF"/>
    <w:rsid w:val="00303FB4"/>
    <w:rsid w:val="003045A8"/>
    <w:rsid w:val="003049FA"/>
    <w:rsid w:val="003050A2"/>
    <w:rsid w:val="00305167"/>
    <w:rsid w:val="003055BA"/>
    <w:rsid w:val="00305706"/>
    <w:rsid w:val="00305BD4"/>
    <w:rsid w:val="00305EE5"/>
    <w:rsid w:val="00305F90"/>
    <w:rsid w:val="00306104"/>
    <w:rsid w:val="0030614B"/>
    <w:rsid w:val="003063A1"/>
    <w:rsid w:val="0030696B"/>
    <w:rsid w:val="00306F07"/>
    <w:rsid w:val="0030783D"/>
    <w:rsid w:val="003079D9"/>
    <w:rsid w:val="003101B3"/>
    <w:rsid w:val="0031034F"/>
    <w:rsid w:val="0031038B"/>
    <w:rsid w:val="00310AAF"/>
    <w:rsid w:val="00310C5D"/>
    <w:rsid w:val="00310F20"/>
    <w:rsid w:val="0031125F"/>
    <w:rsid w:val="0031179C"/>
    <w:rsid w:val="00312094"/>
    <w:rsid w:val="0031233A"/>
    <w:rsid w:val="00312856"/>
    <w:rsid w:val="00313973"/>
    <w:rsid w:val="00314199"/>
    <w:rsid w:val="00314321"/>
    <w:rsid w:val="00314353"/>
    <w:rsid w:val="00314529"/>
    <w:rsid w:val="003146FD"/>
    <w:rsid w:val="003148C7"/>
    <w:rsid w:val="00314AF7"/>
    <w:rsid w:val="00314EAC"/>
    <w:rsid w:val="0031506E"/>
    <w:rsid w:val="00315383"/>
    <w:rsid w:val="0031543D"/>
    <w:rsid w:val="003155D3"/>
    <w:rsid w:val="00315F2F"/>
    <w:rsid w:val="0031613A"/>
    <w:rsid w:val="00316A01"/>
    <w:rsid w:val="00316D12"/>
    <w:rsid w:val="00316D4A"/>
    <w:rsid w:val="00316EFF"/>
    <w:rsid w:val="00316FEF"/>
    <w:rsid w:val="00317088"/>
    <w:rsid w:val="0031773A"/>
    <w:rsid w:val="003177B2"/>
    <w:rsid w:val="00317F9B"/>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E4"/>
    <w:rsid w:val="00324E7A"/>
    <w:rsid w:val="003254B4"/>
    <w:rsid w:val="00325707"/>
    <w:rsid w:val="00325765"/>
    <w:rsid w:val="00325769"/>
    <w:rsid w:val="003258EA"/>
    <w:rsid w:val="00325B85"/>
    <w:rsid w:val="00326166"/>
    <w:rsid w:val="00326B5A"/>
    <w:rsid w:val="00326C1A"/>
    <w:rsid w:val="00326F56"/>
    <w:rsid w:val="00326F9C"/>
    <w:rsid w:val="00327565"/>
    <w:rsid w:val="00327773"/>
    <w:rsid w:val="003277F1"/>
    <w:rsid w:val="00327C4D"/>
    <w:rsid w:val="00327C80"/>
    <w:rsid w:val="00327DAE"/>
    <w:rsid w:val="00330CA6"/>
    <w:rsid w:val="0033143D"/>
    <w:rsid w:val="003314EC"/>
    <w:rsid w:val="00331D74"/>
    <w:rsid w:val="00332476"/>
    <w:rsid w:val="00332B0C"/>
    <w:rsid w:val="00333041"/>
    <w:rsid w:val="00333B90"/>
    <w:rsid w:val="00333FA5"/>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656"/>
    <w:rsid w:val="00337DAE"/>
    <w:rsid w:val="00337E1D"/>
    <w:rsid w:val="00340FC5"/>
    <w:rsid w:val="00340FFF"/>
    <w:rsid w:val="00341115"/>
    <w:rsid w:val="0034132A"/>
    <w:rsid w:val="003414D6"/>
    <w:rsid w:val="003418A9"/>
    <w:rsid w:val="00341B07"/>
    <w:rsid w:val="00341F25"/>
    <w:rsid w:val="00342172"/>
    <w:rsid w:val="003421AB"/>
    <w:rsid w:val="0034237C"/>
    <w:rsid w:val="003425E0"/>
    <w:rsid w:val="00342A3B"/>
    <w:rsid w:val="003436A3"/>
    <w:rsid w:val="00343833"/>
    <w:rsid w:val="0034395A"/>
    <w:rsid w:val="00343EA8"/>
    <w:rsid w:val="003448E3"/>
    <w:rsid w:val="00344DB5"/>
    <w:rsid w:val="00344DE9"/>
    <w:rsid w:val="00344E1B"/>
    <w:rsid w:val="003452B6"/>
    <w:rsid w:val="00345437"/>
    <w:rsid w:val="00346E4A"/>
    <w:rsid w:val="00347157"/>
    <w:rsid w:val="00347361"/>
    <w:rsid w:val="00347443"/>
    <w:rsid w:val="00347AB7"/>
    <w:rsid w:val="00347CD3"/>
    <w:rsid w:val="0035052F"/>
    <w:rsid w:val="00350554"/>
    <w:rsid w:val="00350876"/>
    <w:rsid w:val="00351034"/>
    <w:rsid w:val="003510A9"/>
    <w:rsid w:val="003511D3"/>
    <w:rsid w:val="003514BB"/>
    <w:rsid w:val="00351506"/>
    <w:rsid w:val="00351711"/>
    <w:rsid w:val="003519F6"/>
    <w:rsid w:val="00351B7B"/>
    <w:rsid w:val="00351BCD"/>
    <w:rsid w:val="003520D4"/>
    <w:rsid w:val="00352532"/>
    <w:rsid w:val="00352A6B"/>
    <w:rsid w:val="00352F61"/>
    <w:rsid w:val="0035303C"/>
    <w:rsid w:val="00353540"/>
    <w:rsid w:val="0035378A"/>
    <w:rsid w:val="00353A10"/>
    <w:rsid w:val="00353E98"/>
    <w:rsid w:val="00353E9D"/>
    <w:rsid w:val="00354088"/>
    <w:rsid w:val="00354173"/>
    <w:rsid w:val="0035453B"/>
    <w:rsid w:val="003545C1"/>
    <w:rsid w:val="003545CB"/>
    <w:rsid w:val="00354E4D"/>
    <w:rsid w:val="00354FFB"/>
    <w:rsid w:val="00355361"/>
    <w:rsid w:val="00355891"/>
    <w:rsid w:val="00355BD6"/>
    <w:rsid w:val="00355BD9"/>
    <w:rsid w:val="00355E3A"/>
    <w:rsid w:val="00355E72"/>
    <w:rsid w:val="00355EE5"/>
    <w:rsid w:val="003560EF"/>
    <w:rsid w:val="003561A9"/>
    <w:rsid w:val="00356AA1"/>
    <w:rsid w:val="00356B36"/>
    <w:rsid w:val="0035710B"/>
    <w:rsid w:val="0035741E"/>
    <w:rsid w:val="00357562"/>
    <w:rsid w:val="003575C2"/>
    <w:rsid w:val="0035763A"/>
    <w:rsid w:val="00357A1A"/>
    <w:rsid w:val="003602BF"/>
    <w:rsid w:val="003603CE"/>
    <w:rsid w:val="00360667"/>
    <w:rsid w:val="003606DF"/>
    <w:rsid w:val="00360E8D"/>
    <w:rsid w:val="0036105A"/>
    <w:rsid w:val="003615EB"/>
    <w:rsid w:val="003616A4"/>
    <w:rsid w:val="00361987"/>
    <w:rsid w:val="00361BFC"/>
    <w:rsid w:val="00361D36"/>
    <w:rsid w:val="003621A3"/>
    <w:rsid w:val="0036284D"/>
    <w:rsid w:val="003629E4"/>
    <w:rsid w:val="00363AB8"/>
    <w:rsid w:val="00363AB9"/>
    <w:rsid w:val="003643D7"/>
    <w:rsid w:val="00364CB9"/>
    <w:rsid w:val="00364CCB"/>
    <w:rsid w:val="00365056"/>
    <w:rsid w:val="003657B4"/>
    <w:rsid w:val="00365D2A"/>
    <w:rsid w:val="00365FEC"/>
    <w:rsid w:val="00366327"/>
    <w:rsid w:val="00366930"/>
    <w:rsid w:val="00366FA1"/>
    <w:rsid w:val="00367360"/>
    <w:rsid w:val="0036743A"/>
    <w:rsid w:val="00367614"/>
    <w:rsid w:val="00367757"/>
    <w:rsid w:val="0037004C"/>
    <w:rsid w:val="003703CB"/>
    <w:rsid w:val="00370A68"/>
    <w:rsid w:val="00370A84"/>
    <w:rsid w:val="00370BC1"/>
    <w:rsid w:val="00370D3D"/>
    <w:rsid w:val="0037119B"/>
    <w:rsid w:val="003716D6"/>
    <w:rsid w:val="0037199D"/>
    <w:rsid w:val="00371EED"/>
    <w:rsid w:val="00372249"/>
    <w:rsid w:val="00372319"/>
    <w:rsid w:val="00372A7D"/>
    <w:rsid w:val="00372B64"/>
    <w:rsid w:val="00373866"/>
    <w:rsid w:val="00373893"/>
    <w:rsid w:val="00373E10"/>
    <w:rsid w:val="0037427C"/>
    <w:rsid w:val="0037491A"/>
    <w:rsid w:val="00374AFD"/>
    <w:rsid w:val="00374C90"/>
    <w:rsid w:val="00375AED"/>
    <w:rsid w:val="00375AEE"/>
    <w:rsid w:val="00376408"/>
    <w:rsid w:val="00376BBF"/>
    <w:rsid w:val="00376D9C"/>
    <w:rsid w:val="00377591"/>
    <w:rsid w:val="00377D00"/>
    <w:rsid w:val="00380E18"/>
    <w:rsid w:val="00380EBB"/>
    <w:rsid w:val="00381980"/>
    <w:rsid w:val="003819DC"/>
    <w:rsid w:val="00381C0D"/>
    <w:rsid w:val="00381F6C"/>
    <w:rsid w:val="003825E8"/>
    <w:rsid w:val="00382646"/>
    <w:rsid w:val="003827AC"/>
    <w:rsid w:val="00382997"/>
    <w:rsid w:val="00382AA1"/>
    <w:rsid w:val="00382B41"/>
    <w:rsid w:val="00382CC2"/>
    <w:rsid w:val="00383004"/>
    <w:rsid w:val="00383875"/>
    <w:rsid w:val="003838D9"/>
    <w:rsid w:val="00384193"/>
    <w:rsid w:val="003845A9"/>
    <w:rsid w:val="00384972"/>
    <w:rsid w:val="00384BEA"/>
    <w:rsid w:val="00384C3E"/>
    <w:rsid w:val="00384EED"/>
    <w:rsid w:val="00384FA2"/>
    <w:rsid w:val="0038545E"/>
    <w:rsid w:val="003854A9"/>
    <w:rsid w:val="00386207"/>
    <w:rsid w:val="003862C3"/>
    <w:rsid w:val="00386420"/>
    <w:rsid w:val="00387288"/>
    <w:rsid w:val="00387293"/>
    <w:rsid w:val="00387985"/>
    <w:rsid w:val="00390777"/>
    <w:rsid w:val="00390AB9"/>
    <w:rsid w:val="00390C01"/>
    <w:rsid w:val="00390DCA"/>
    <w:rsid w:val="00390EDA"/>
    <w:rsid w:val="0039174F"/>
    <w:rsid w:val="00391BE3"/>
    <w:rsid w:val="00392027"/>
    <w:rsid w:val="003923AD"/>
    <w:rsid w:val="00392498"/>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899"/>
    <w:rsid w:val="00394C25"/>
    <w:rsid w:val="00394CF5"/>
    <w:rsid w:val="00395C5A"/>
    <w:rsid w:val="00395E33"/>
    <w:rsid w:val="00395ED4"/>
    <w:rsid w:val="0039604D"/>
    <w:rsid w:val="00396450"/>
    <w:rsid w:val="0039705E"/>
    <w:rsid w:val="00397437"/>
    <w:rsid w:val="00397449"/>
    <w:rsid w:val="00397977"/>
    <w:rsid w:val="003979F2"/>
    <w:rsid w:val="00397A19"/>
    <w:rsid w:val="00397B08"/>
    <w:rsid w:val="00397C5D"/>
    <w:rsid w:val="003A04C4"/>
    <w:rsid w:val="003A0751"/>
    <w:rsid w:val="003A10E1"/>
    <w:rsid w:val="003A1B5C"/>
    <w:rsid w:val="003A1C11"/>
    <w:rsid w:val="003A1D87"/>
    <w:rsid w:val="003A2E9C"/>
    <w:rsid w:val="003A3545"/>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965"/>
    <w:rsid w:val="003A6C18"/>
    <w:rsid w:val="003A6D6C"/>
    <w:rsid w:val="003A6FB2"/>
    <w:rsid w:val="003A726A"/>
    <w:rsid w:val="003A7270"/>
    <w:rsid w:val="003A73F1"/>
    <w:rsid w:val="003A7914"/>
    <w:rsid w:val="003A7BA5"/>
    <w:rsid w:val="003A7DAF"/>
    <w:rsid w:val="003B04E5"/>
    <w:rsid w:val="003B0857"/>
    <w:rsid w:val="003B0CA8"/>
    <w:rsid w:val="003B0D2A"/>
    <w:rsid w:val="003B11CD"/>
    <w:rsid w:val="003B1498"/>
    <w:rsid w:val="003B1DB9"/>
    <w:rsid w:val="003B2590"/>
    <w:rsid w:val="003B281B"/>
    <w:rsid w:val="003B2BD8"/>
    <w:rsid w:val="003B3117"/>
    <w:rsid w:val="003B327C"/>
    <w:rsid w:val="003B3425"/>
    <w:rsid w:val="003B3DB5"/>
    <w:rsid w:val="003B429A"/>
    <w:rsid w:val="003B43D0"/>
    <w:rsid w:val="003B459D"/>
    <w:rsid w:val="003B45A7"/>
    <w:rsid w:val="003B4E87"/>
    <w:rsid w:val="003B4F90"/>
    <w:rsid w:val="003B57C7"/>
    <w:rsid w:val="003B5800"/>
    <w:rsid w:val="003B5876"/>
    <w:rsid w:val="003B587A"/>
    <w:rsid w:val="003B5BE6"/>
    <w:rsid w:val="003B6460"/>
    <w:rsid w:val="003B6BBA"/>
    <w:rsid w:val="003B7C48"/>
    <w:rsid w:val="003B7C7F"/>
    <w:rsid w:val="003B7F63"/>
    <w:rsid w:val="003C01DD"/>
    <w:rsid w:val="003C02DC"/>
    <w:rsid w:val="003C040C"/>
    <w:rsid w:val="003C0638"/>
    <w:rsid w:val="003C09AD"/>
    <w:rsid w:val="003C1312"/>
    <w:rsid w:val="003C15C7"/>
    <w:rsid w:val="003C1838"/>
    <w:rsid w:val="003C1BAA"/>
    <w:rsid w:val="003C1DE1"/>
    <w:rsid w:val="003C24D7"/>
    <w:rsid w:val="003C284F"/>
    <w:rsid w:val="003C2C40"/>
    <w:rsid w:val="003C2DAB"/>
    <w:rsid w:val="003C3310"/>
    <w:rsid w:val="003C374D"/>
    <w:rsid w:val="003C3AE1"/>
    <w:rsid w:val="003C4068"/>
    <w:rsid w:val="003C4A5F"/>
    <w:rsid w:val="003C4C53"/>
    <w:rsid w:val="003C5BBF"/>
    <w:rsid w:val="003C5C25"/>
    <w:rsid w:val="003C5F46"/>
    <w:rsid w:val="003C6104"/>
    <w:rsid w:val="003C6368"/>
    <w:rsid w:val="003C68B7"/>
    <w:rsid w:val="003C6D51"/>
    <w:rsid w:val="003C7216"/>
    <w:rsid w:val="003C77F4"/>
    <w:rsid w:val="003C7B7C"/>
    <w:rsid w:val="003C7C00"/>
    <w:rsid w:val="003C7C37"/>
    <w:rsid w:val="003C7D5F"/>
    <w:rsid w:val="003C7E14"/>
    <w:rsid w:val="003C7FE8"/>
    <w:rsid w:val="003D01B7"/>
    <w:rsid w:val="003D01EB"/>
    <w:rsid w:val="003D0A06"/>
    <w:rsid w:val="003D0F1F"/>
    <w:rsid w:val="003D0F57"/>
    <w:rsid w:val="003D1532"/>
    <w:rsid w:val="003D15FA"/>
    <w:rsid w:val="003D16E8"/>
    <w:rsid w:val="003D17A2"/>
    <w:rsid w:val="003D1A37"/>
    <w:rsid w:val="003D20BD"/>
    <w:rsid w:val="003D25B0"/>
    <w:rsid w:val="003D344A"/>
    <w:rsid w:val="003D4A3A"/>
    <w:rsid w:val="003D4B4C"/>
    <w:rsid w:val="003D4CBF"/>
    <w:rsid w:val="003D4DAB"/>
    <w:rsid w:val="003D531F"/>
    <w:rsid w:val="003D539F"/>
    <w:rsid w:val="003D599E"/>
    <w:rsid w:val="003D5DCB"/>
    <w:rsid w:val="003D62CB"/>
    <w:rsid w:val="003D6692"/>
    <w:rsid w:val="003D6F36"/>
    <w:rsid w:val="003D736E"/>
    <w:rsid w:val="003D7441"/>
    <w:rsid w:val="003D7650"/>
    <w:rsid w:val="003D7B9B"/>
    <w:rsid w:val="003D7E0E"/>
    <w:rsid w:val="003D7E44"/>
    <w:rsid w:val="003D7FB8"/>
    <w:rsid w:val="003E09E3"/>
    <w:rsid w:val="003E0D2B"/>
    <w:rsid w:val="003E0E02"/>
    <w:rsid w:val="003E0E80"/>
    <w:rsid w:val="003E10E1"/>
    <w:rsid w:val="003E1C9E"/>
    <w:rsid w:val="003E214F"/>
    <w:rsid w:val="003E2447"/>
    <w:rsid w:val="003E2488"/>
    <w:rsid w:val="003E253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E59"/>
    <w:rsid w:val="003E5FA3"/>
    <w:rsid w:val="003E62F7"/>
    <w:rsid w:val="003E64A8"/>
    <w:rsid w:val="003E6759"/>
    <w:rsid w:val="003E69F6"/>
    <w:rsid w:val="003E6C2A"/>
    <w:rsid w:val="003E6EAC"/>
    <w:rsid w:val="003E71D0"/>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504"/>
    <w:rsid w:val="003F27D5"/>
    <w:rsid w:val="003F28E9"/>
    <w:rsid w:val="003F2910"/>
    <w:rsid w:val="003F2930"/>
    <w:rsid w:val="003F3E34"/>
    <w:rsid w:val="003F3F56"/>
    <w:rsid w:val="003F409C"/>
    <w:rsid w:val="003F4237"/>
    <w:rsid w:val="003F47CA"/>
    <w:rsid w:val="003F49BD"/>
    <w:rsid w:val="003F4A4F"/>
    <w:rsid w:val="003F4E93"/>
    <w:rsid w:val="003F514C"/>
    <w:rsid w:val="003F51F0"/>
    <w:rsid w:val="003F52FE"/>
    <w:rsid w:val="003F5304"/>
    <w:rsid w:val="003F5516"/>
    <w:rsid w:val="003F5990"/>
    <w:rsid w:val="003F5DE1"/>
    <w:rsid w:val="003F61CF"/>
    <w:rsid w:val="003F61EF"/>
    <w:rsid w:val="003F62C4"/>
    <w:rsid w:val="003F63E2"/>
    <w:rsid w:val="003F6404"/>
    <w:rsid w:val="003F6418"/>
    <w:rsid w:val="003F6521"/>
    <w:rsid w:val="003F6764"/>
    <w:rsid w:val="003F6A59"/>
    <w:rsid w:val="003F7406"/>
    <w:rsid w:val="003F77B5"/>
    <w:rsid w:val="003F7C5D"/>
    <w:rsid w:val="003F7C76"/>
    <w:rsid w:val="003F7EC2"/>
    <w:rsid w:val="00400809"/>
    <w:rsid w:val="00400B7B"/>
    <w:rsid w:val="00400F02"/>
    <w:rsid w:val="00401037"/>
    <w:rsid w:val="004018DC"/>
    <w:rsid w:val="00401C8E"/>
    <w:rsid w:val="004022BE"/>
    <w:rsid w:val="00402B70"/>
    <w:rsid w:val="004041BA"/>
    <w:rsid w:val="00404C86"/>
    <w:rsid w:val="00405269"/>
    <w:rsid w:val="0040539E"/>
    <w:rsid w:val="004053F3"/>
    <w:rsid w:val="0040590F"/>
    <w:rsid w:val="00405E7A"/>
    <w:rsid w:val="0040734E"/>
    <w:rsid w:val="00407541"/>
    <w:rsid w:val="00407AFD"/>
    <w:rsid w:val="00407CD6"/>
    <w:rsid w:val="00407F9F"/>
    <w:rsid w:val="00410415"/>
    <w:rsid w:val="00410A31"/>
    <w:rsid w:val="00410AAB"/>
    <w:rsid w:val="00410D29"/>
    <w:rsid w:val="00411213"/>
    <w:rsid w:val="0041145F"/>
    <w:rsid w:val="00411CCB"/>
    <w:rsid w:val="00411D9E"/>
    <w:rsid w:val="004122AC"/>
    <w:rsid w:val="00412303"/>
    <w:rsid w:val="0041245B"/>
    <w:rsid w:val="00412736"/>
    <w:rsid w:val="00412A4F"/>
    <w:rsid w:val="00412E49"/>
    <w:rsid w:val="004131D9"/>
    <w:rsid w:val="004134BE"/>
    <w:rsid w:val="0041390E"/>
    <w:rsid w:val="004139B6"/>
    <w:rsid w:val="00413C6E"/>
    <w:rsid w:val="0041473C"/>
    <w:rsid w:val="004147FF"/>
    <w:rsid w:val="00414BB3"/>
    <w:rsid w:val="00414CA3"/>
    <w:rsid w:val="00414EC5"/>
    <w:rsid w:val="004153C3"/>
    <w:rsid w:val="00415963"/>
    <w:rsid w:val="00415A1F"/>
    <w:rsid w:val="00416069"/>
    <w:rsid w:val="004165E2"/>
    <w:rsid w:val="00416623"/>
    <w:rsid w:val="0041669D"/>
    <w:rsid w:val="0041695F"/>
    <w:rsid w:val="00416961"/>
    <w:rsid w:val="00416AC5"/>
    <w:rsid w:val="00417039"/>
    <w:rsid w:val="004170DF"/>
    <w:rsid w:val="004175D6"/>
    <w:rsid w:val="00417635"/>
    <w:rsid w:val="00417B27"/>
    <w:rsid w:val="00417B38"/>
    <w:rsid w:val="00417E38"/>
    <w:rsid w:val="00420070"/>
    <w:rsid w:val="004201F7"/>
    <w:rsid w:val="00420365"/>
    <w:rsid w:val="00420543"/>
    <w:rsid w:val="0042156A"/>
    <w:rsid w:val="00421E2D"/>
    <w:rsid w:val="00421EAB"/>
    <w:rsid w:val="004223E6"/>
    <w:rsid w:val="004224AB"/>
    <w:rsid w:val="004228F7"/>
    <w:rsid w:val="0042368E"/>
    <w:rsid w:val="00423811"/>
    <w:rsid w:val="00423CC0"/>
    <w:rsid w:val="0042460A"/>
    <w:rsid w:val="00424EDB"/>
    <w:rsid w:val="004253BA"/>
    <w:rsid w:val="0042572E"/>
    <w:rsid w:val="00425960"/>
    <w:rsid w:val="00425A18"/>
    <w:rsid w:val="00426373"/>
    <w:rsid w:val="004264D9"/>
    <w:rsid w:val="00426671"/>
    <w:rsid w:val="004268C6"/>
    <w:rsid w:val="00426AF9"/>
    <w:rsid w:val="00426F9B"/>
    <w:rsid w:val="00427003"/>
    <w:rsid w:val="0042735E"/>
    <w:rsid w:val="00427CA0"/>
    <w:rsid w:val="00430A8D"/>
    <w:rsid w:val="004314CD"/>
    <w:rsid w:val="00432413"/>
    <w:rsid w:val="004326EC"/>
    <w:rsid w:val="00432D9E"/>
    <w:rsid w:val="00432E47"/>
    <w:rsid w:val="00433AD5"/>
    <w:rsid w:val="00433E63"/>
    <w:rsid w:val="004340FE"/>
    <w:rsid w:val="004341A8"/>
    <w:rsid w:val="004346F8"/>
    <w:rsid w:val="00434BE2"/>
    <w:rsid w:val="00434F3E"/>
    <w:rsid w:val="00434FC3"/>
    <w:rsid w:val="004358C6"/>
    <w:rsid w:val="0043595A"/>
    <w:rsid w:val="00435BE2"/>
    <w:rsid w:val="00435C19"/>
    <w:rsid w:val="00435C42"/>
    <w:rsid w:val="00435DD7"/>
    <w:rsid w:val="004366B9"/>
    <w:rsid w:val="004367D3"/>
    <w:rsid w:val="00436A64"/>
    <w:rsid w:val="00437000"/>
    <w:rsid w:val="0043703B"/>
    <w:rsid w:val="00437310"/>
    <w:rsid w:val="00437905"/>
    <w:rsid w:val="00437A99"/>
    <w:rsid w:val="00437C8E"/>
    <w:rsid w:val="00437CF2"/>
    <w:rsid w:val="00437D59"/>
    <w:rsid w:val="00437D8E"/>
    <w:rsid w:val="00440AD5"/>
    <w:rsid w:val="00440C0B"/>
    <w:rsid w:val="00440D4F"/>
    <w:rsid w:val="00440E21"/>
    <w:rsid w:val="00441AE5"/>
    <w:rsid w:val="00441B30"/>
    <w:rsid w:val="00441F20"/>
    <w:rsid w:val="00442045"/>
    <w:rsid w:val="0044217E"/>
    <w:rsid w:val="00442440"/>
    <w:rsid w:val="0044259B"/>
    <w:rsid w:val="00442FA1"/>
    <w:rsid w:val="00442FF2"/>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B3"/>
    <w:rsid w:val="00445DDB"/>
    <w:rsid w:val="0044674B"/>
    <w:rsid w:val="00446771"/>
    <w:rsid w:val="00446A26"/>
    <w:rsid w:val="00447D21"/>
    <w:rsid w:val="00450CC6"/>
    <w:rsid w:val="00450EF2"/>
    <w:rsid w:val="004510B0"/>
    <w:rsid w:val="0045124D"/>
    <w:rsid w:val="00451526"/>
    <w:rsid w:val="00451539"/>
    <w:rsid w:val="004521E3"/>
    <w:rsid w:val="0045228A"/>
    <w:rsid w:val="0045282D"/>
    <w:rsid w:val="00453668"/>
    <w:rsid w:val="004536E9"/>
    <w:rsid w:val="00453767"/>
    <w:rsid w:val="00453897"/>
    <w:rsid w:val="00453A30"/>
    <w:rsid w:val="00453D80"/>
    <w:rsid w:val="00454424"/>
    <w:rsid w:val="00454B84"/>
    <w:rsid w:val="004555BE"/>
    <w:rsid w:val="00455A76"/>
    <w:rsid w:val="00455F90"/>
    <w:rsid w:val="004564D4"/>
    <w:rsid w:val="00456771"/>
    <w:rsid w:val="004567A8"/>
    <w:rsid w:val="00456E54"/>
    <w:rsid w:val="00456EF9"/>
    <w:rsid w:val="00456FB2"/>
    <w:rsid w:val="0045794C"/>
    <w:rsid w:val="00457CBD"/>
    <w:rsid w:val="00457F8F"/>
    <w:rsid w:val="004600F7"/>
    <w:rsid w:val="00460718"/>
    <w:rsid w:val="0046072B"/>
    <w:rsid w:val="004607BA"/>
    <w:rsid w:val="00460937"/>
    <w:rsid w:val="00460BA7"/>
    <w:rsid w:val="00460BE5"/>
    <w:rsid w:val="00460DFE"/>
    <w:rsid w:val="004613E5"/>
    <w:rsid w:val="00461CB8"/>
    <w:rsid w:val="00461E6C"/>
    <w:rsid w:val="00465AB5"/>
    <w:rsid w:val="00465FEC"/>
    <w:rsid w:val="004667D7"/>
    <w:rsid w:val="004668E3"/>
    <w:rsid w:val="00466B68"/>
    <w:rsid w:val="00466F81"/>
    <w:rsid w:val="00467069"/>
    <w:rsid w:val="00467627"/>
    <w:rsid w:val="004678D4"/>
    <w:rsid w:val="00467EF3"/>
    <w:rsid w:val="004709CF"/>
    <w:rsid w:val="00470F7F"/>
    <w:rsid w:val="0047197D"/>
    <w:rsid w:val="00471A11"/>
    <w:rsid w:val="00471C06"/>
    <w:rsid w:val="004722CA"/>
    <w:rsid w:val="00472352"/>
    <w:rsid w:val="004724AE"/>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E78"/>
    <w:rsid w:val="00475FA8"/>
    <w:rsid w:val="004761B3"/>
    <w:rsid w:val="00476224"/>
    <w:rsid w:val="00476410"/>
    <w:rsid w:val="0047662A"/>
    <w:rsid w:val="00476781"/>
    <w:rsid w:val="004767FF"/>
    <w:rsid w:val="00476C7F"/>
    <w:rsid w:val="00477355"/>
    <w:rsid w:val="0047739E"/>
    <w:rsid w:val="00477A43"/>
    <w:rsid w:val="00477ED2"/>
    <w:rsid w:val="004802E9"/>
    <w:rsid w:val="004803E7"/>
    <w:rsid w:val="004805E1"/>
    <w:rsid w:val="00480A66"/>
    <w:rsid w:val="00480AD9"/>
    <w:rsid w:val="00480BF2"/>
    <w:rsid w:val="00480E4E"/>
    <w:rsid w:val="00481902"/>
    <w:rsid w:val="0048195B"/>
    <w:rsid w:val="00481D70"/>
    <w:rsid w:val="00481F0B"/>
    <w:rsid w:val="004822A4"/>
    <w:rsid w:val="00482BAE"/>
    <w:rsid w:val="00483250"/>
    <w:rsid w:val="004833A6"/>
    <w:rsid w:val="00483D3E"/>
    <w:rsid w:val="00483ED7"/>
    <w:rsid w:val="00484477"/>
    <w:rsid w:val="00484AE4"/>
    <w:rsid w:val="00485071"/>
    <w:rsid w:val="00485122"/>
    <w:rsid w:val="0048525E"/>
    <w:rsid w:val="00485DE2"/>
    <w:rsid w:val="00485FB5"/>
    <w:rsid w:val="00486394"/>
    <w:rsid w:val="00486418"/>
    <w:rsid w:val="004865D5"/>
    <w:rsid w:val="00486AC0"/>
    <w:rsid w:val="00486D5B"/>
    <w:rsid w:val="00487B17"/>
    <w:rsid w:val="00487D62"/>
    <w:rsid w:val="00487E8B"/>
    <w:rsid w:val="004905B3"/>
    <w:rsid w:val="0049068A"/>
    <w:rsid w:val="0049166A"/>
    <w:rsid w:val="00491C2A"/>
    <w:rsid w:val="00491EC8"/>
    <w:rsid w:val="00491F4A"/>
    <w:rsid w:val="004921C7"/>
    <w:rsid w:val="00492263"/>
    <w:rsid w:val="004922D3"/>
    <w:rsid w:val="00492450"/>
    <w:rsid w:val="0049247A"/>
    <w:rsid w:val="00493164"/>
    <w:rsid w:val="004938DF"/>
    <w:rsid w:val="00493B10"/>
    <w:rsid w:val="00493D19"/>
    <w:rsid w:val="00493E1C"/>
    <w:rsid w:val="00494A79"/>
    <w:rsid w:val="00494ABD"/>
    <w:rsid w:val="00494B9D"/>
    <w:rsid w:val="00494C58"/>
    <w:rsid w:val="00494D05"/>
    <w:rsid w:val="00494E96"/>
    <w:rsid w:val="004957A1"/>
    <w:rsid w:val="0049582C"/>
    <w:rsid w:val="00495A4F"/>
    <w:rsid w:val="00495A6C"/>
    <w:rsid w:val="00495C0F"/>
    <w:rsid w:val="004968A8"/>
    <w:rsid w:val="00496A9B"/>
    <w:rsid w:val="00497761"/>
    <w:rsid w:val="00497DC4"/>
    <w:rsid w:val="004A02E6"/>
    <w:rsid w:val="004A057E"/>
    <w:rsid w:val="004A099C"/>
    <w:rsid w:val="004A0AEC"/>
    <w:rsid w:val="004A146F"/>
    <w:rsid w:val="004A1569"/>
    <w:rsid w:val="004A1824"/>
    <w:rsid w:val="004A19EA"/>
    <w:rsid w:val="004A1D5F"/>
    <w:rsid w:val="004A1F9C"/>
    <w:rsid w:val="004A2817"/>
    <w:rsid w:val="004A2B4B"/>
    <w:rsid w:val="004A2EF8"/>
    <w:rsid w:val="004A3153"/>
    <w:rsid w:val="004A32F0"/>
    <w:rsid w:val="004A35BF"/>
    <w:rsid w:val="004A3677"/>
    <w:rsid w:val="004A391B"/>
    <w:rsid w:val="004A39D3"/>
    <w:rsid w:val="004A440C"/>
    <w:rsid w:val="004A49E9"/>
    <w:rsid w:val="004A4AA4"/>
    <w:rsid w:val="004A5230"/>
    <w:rsid w:val="004A5636"/>
    <w:rsid w:val="004A57FE"/>
    <w:rsid w:val="004A58B2"/>
    <w:rsid w:val="004A591C"/>
    <w:rsid w:val="004A5AE0"/>
    <w:rsid w:val="004A627A"/>
    <w:rsid w:val="004A66C7"/>
    <w:rsid w:val="004A6B7B"/>
    <w:rsid w:val="004A6E92"/>
    <w:rsid w:val="004A6EBD"/>
    <w:rsid w:val="004A715A"/>
    <w:rsid w:val="004A724B"/>
    <w:rsid w:val="004A753B"/>
    <w:rsid w:val="004A795B"/>
    <w:rsid w:val="004A7C06"/>
    <w:rsid w:val="004B0801"/>
    <w:rsid w:val="004B0927"/>
    <w:rsid w:val="004B0BC9"/>
    <w:rsid w:val="004B105C"/>
    <w:rsid w:val="004B107B"/>
    <w:rsid w:val="004B1165"/>
    <w:rsid w:val="004B131E"/>
    <w:rsid w:val="004B17FA"/>
    <w:rsid w:val="004B22BD"/>
    <w:rsid w:val="004B243C"/>
    <w:rsid w:val="004B245A"/>
    <w:rsid w:val="004B2607"/>
    <w:rsid w:val="004B268E"/>
    <w:rsid w:val="004B2B31"/>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6C43"/>
    <w:rsid w:val="004B7294"/>
    <w:rsid w:val="004B73E3"/>
    <w:rsid w:val="004B74A8"/>
    <w:rsid w:val="004C025C"/>
    <w:rsid w:val="004C02C2"/>
    <w:rsid w:val="004C0F6B"/>
    <w:rsid w:val="004C1291"/>
    <w:rsid w:val="004C18F0"/>
    <w:rsid w:val="004C2384"/>
    <w:rsid w:val="004C27C7"/>
    <w:rsid w:val="004C28A5"/>
    <w:rsid w:val="004C28AC"/>
    <w:rsid w:val="004C2E49"/>
    <w:rsid w:val="004C30C3"/>
    <w:rsid w:val="004C3231"/>
    <w:rsid w:val="004C3647"/>
    <w:rsid w:val="004C42FF"/>
    <w:rsid w:val="004C4966"/>
    <w:rsid w:val="004C4EB8"/>
    <w:rsid w:val="004C4FA4"/>
    <w:rsid w:val="004C51B2"/>
    <w:rsid w:val="004C5480"/>
    <w:rsid w:val="004C5649"/>
    <w:rsid w:val="004C5BE1"/>
    <w:rsid w:val="004C5C79"/>
    <w:rsid w:val="004C5FE0"/>
    <w:rsid w:val="004C60BA"/>
    <w:rsid w:val="004C641C"/>
    <w:rsid w:val="004C6904"/>
    <w:rsid w:val="004C6EDD"/>
    <w:rsid w:val="004C702B"/>
    <w:rsid w:val="004C706F"/>
    <w:rsid w:val="004C714B"/>
    <w:rsid w:val="004C71C6"/>
    <w:rsid w:val="004C752F"/>
    <w:rsid w:val="004C7618"/>
    <w:rsid w:val="004C7705"/>
    <w:rsid w:val="004C7827"/>
    <w:rsid w:val="004C7C1A"/>
    <w:rsid w:val="004C7D49"/>
    <w:rsid w:val="004D01E9"/>
    <w:rsid w:val="004D0597"/>
    <w:rsid w:val="004D0A59"/>
    <w:rsid w:val="004D0B15"/>
    <w:rsid w:val="004D0EBD"/>
    <w:rsid w:val="004D221A"/>
    <w:rsid w:val="004D244F"/>
    <w:rsid w:val="004D26C0"/>
    <w:rsid w:val="004D3259"/>
    <w:rsid w:val="004D3793"/>
    <w:rsid w:val="004D3819"/>
    <w:rsid w:val="004D3A98"/>
    <w:rsid w:val="004D43B7"/>
    <w:rsid w:val="004D458B"/>
    <w:rsid w:val="004D48D1"/>
    <w:rsid w:val="004D4C2C"/>
    <w:rsid w:val="004D4D77"/>
    <w:rsid w:val="004D4EDB"/>
    <w:rsid w:val="004D530B"/>
    <w:rsid w:val="004D5606"/>
    <w:rsid w:val="004D58C1"/>
    <w:rsid w:val="004D6157"/>
    <w:rsid w:val="004D62C1"/>
    <w:rsid w:val="004D679B"/>
    <w:rsid w:val="004D760F"/>
    <w:rsid w:val="004D7929"/>
    <w:rsid w:val="004D7B86"/>
    <w:rsid w:val="004E001B"/>
    <w:rsid w:val="004E0B0F"/>
    <w:rsid w:val="004E0FCC"/>
    <w:rsid w:val="004E118E"/>
    <w:rsid w:val="004E18DE"/>
    <w:rsid w:val="004E1917"/>
    <w:rsid w:val="004E1D68"/>
    <w:rsid w:val="004E2081"/>
    <w:rsid w:val="004E2089"/>
    <w:rsid w:val="004E22D6"/>
    <w:rsid w:val="004E2854"/>
    <w:rsid w:val="004E2E15"/>
    <w:rsid w:val="004E2F29"/>
    <w:rsid w:val="004E32E2"/>
    <w:rsid w:val="004E3607"/>
    <w:rsid w:val="004E360D"/>
    <w:rsid w:val="004E38E9"/>
    <w:rsid w:val="004E3D20"/>
    <w:rsid w:val="004E4303"/>
    <w:rsid w:val="004E4715"/>
    <w:rsid w:val="004E48CC"/>
    <w:rsid w:val="004E48EC"/>
    <w:rsid w:val="004E4FC1"/>
    <w:rsid w:val="004E4FF9"/>
    <w:rsid w:val="004E5275"/>
    <w:rsid w:val="004E6526"/>
    <w:rsid w:val="004E6920"/>
    <w:rsid w:val="004E6B06"/>
    <w:rsid w:val="004E75FC"/>
    <w:rsid w:val="004E768F"/>
    <w:rsid w:val="004E774C"/>
    <w:rsid w:val="004E7EAF"/>
    <w:rsid w:val="004F0306"/>
    <w:rsid w:val="004F0942"/>
    <w:rsid w:val="004F0D89"/>
    <w:rsid w:val="004F18C7"/>
    <w:rsid w:val="004F1A7B"/>
    <w:rsid w:val="004F2114"/>
    <w:rsid w:val="004F2679"/>
    <w:rsid w:val="004F2779"/>
    <w:rsid w:val="004F2ABD"/>
    <w:rsid w:val="004F2B49"/>
    <w:rsid w:val="004F2C82"/>
    <w:rsid w:val="004F2DAC"/>
    <w:rsid w:val="004F2DC1"/>
    <w:rsid w:val="004F30D4"/>
    <w:rsid w:val="004F32DB"/>
    <w:rsid w:val="004F3427"/>
    <w:rsid w:val="004F34D4"/>
    <w:rsid w:val="004F3BBB"/>
    <w:rsid w:val="004F3EAA"/>
    <w:rsid w:val="004F46A8"/>
    <w:rsid w:val="004F4764"/>
    <w:rsid w:val="004F50B5"/>
    <w:rsid w:val="004F540B"/>
    <w:rsid w:val="004F5418"/>
    <w:rsid w:val="004F5838"/>
    <w:rsid w:val="004F58BC"/>
    <w:rsid w:val="004F60A9"/>
    <w:rsid w:val="004F6211"/>
    <w:rsid w:val="004F65F0"/>
    <w:rsid w:val="004F6C00"/>
    <w:rsid w:val="004F6CDC"/>
    <w:rsid w:val="004F6ECB"/>
    <w:rsid w:val="004F6F3D"/>
    <w:rsid w:val="004F70ED"/>
    <w:rsid w:val="004F7340"/>
    <w:rsid w:val="004F73A5"/>
    <w:rsid w:val="004F76F4"/>
    <w:rsid w:val="0050007E"/>
    <w:rsid w:val="00500965"/>
    <w:rsid w:val="005009A6"/>
    <w:rsid w:val="00500E28"/>
    <w:rsid w:val="00501087"/>
    <w:rsid w:val="005015A1"/>
    <w:rsid w:val="00501649"/>
    <w:rsid w:val="005018CF"/>
    <w:rsid w:val="00501B37"/>
    <w:rsid w:val="005020F5"/>
    <w:rsid w:val="00502412"/>
    <w:rsid w:val="005024E0"/>
    <w:rsid w:val="00502B39"/>
    <w:rsid w:val="00502CD1"/>
    <w:rsid w:val="00502CE9"/>
    <w:rsid w:val="00502FD9"/>
    <w:rsid w:val="00503008"/>
    <w:rsid w:val="005031EB"/>
    <w:rsid w:val="00503992"/>
    <w:rsid w:val="00503B3D"/>
    <w:rsid w:val="00503BCD"/>
    <w:rsid w:val="00504166"/>
    <w:rsid w:val="00504274"/>
    <w:rsid w:val="00504E75"/>
    <w:rsid w:val="0050524A"/>
    <w:rsid w:val="005056C9"/>
    <w:rsid w:val="005058E9"/>
    <w:rsid w:val="00505F57"/>
    <w:rsid w:val="00506CEC"/>
    <w:rsid w:val="005076A9"/>
    <w:rsid w:val="005101CF"/>
    <w:rsid w:val="00510391"/>
    <w:rsid w:val="005109CD"/>
    <w:rsid w:val="00510B81"/>
    <w:rsid w:val="00510ED8"/>
    <w:rsid w:val="00510F75"/>
    <w:rsid w:val="00511393"/>
    <w:rsid w:val="0051168C"/>
    <w:rsid w:val="00511C5E"/>
    <w:rsid w:val="00511EA7"/>
    <w:rsid w:val="00512110"/>
    <w:rsid w:val="005121FA"/>
    <w:rsid w:val="005123CA"/>
    <w:rsid w:val="0051258D"/>
    <w:rsid w:val="005125DD"/>
    <w:rsid w:val="00512908"/>
    <w:rsid w:val="00512F74"/>
    <w:rsid w:val="005130BD"/>
    <w:rsid w:val="0051371E"/>
    <w:rsid w:val="005138C3"/>
    <w:rsid w:val="005139B5"/>
    <w:rsid w:val="00514440"/>
    <w:rsid w:val="00514B82"/>
    <w:rsid w:val="00514BA5"/>
    <w:rsid w:val="00514BB7"/>
    <w:rsid w:val="00514C6B"/>
    <w:rsid w:val="00514D26"/>
    <w:rsid w:val="00515147"/>
    <w:rsid w:val="0051523A"/>
    <w:rsid w:val="00515748"/>
    <w:rsid w:val="005157EE"/>
    <w:rsid w:val="00515C19"/>
    <w:rsid w:val="00516342"/>
    <w:rsid w:val="00516344"/>
    <w:rsid w:val="00516565"/>
    <w:rsid w:val="005166CA"/>
    <w:rsid w:val="0051671D"/>
    <w:rsid w:val="00516808"/>
    <w:rsid w:val="00516815"/>
    <w:rsid w:val="00516EB5"/>
    <w:rsid w:val="00517089"/>
    <w:rsid w:val="0051720C"/>
    <w:rsid w:val="00517845"/>
    <w:rsid w:val="005179BB"/>
    <w:rsid w:val="00517E12"/>
    <w:rsid w:val="00517EAD"/>
    <w:rsid w:val="005203B7"/>
    <w:rsid w:val="0052072E"/>
    <w:rsid w:val="00520DDC"/>
    <w:rsid w:val="00520E39"/>
    <w:rsid w:val="00520E66"/>
    <w:rsid w:val="00520E9D"/>
    <w:rsid w:val="00520EBC"/>
    <w:rsid w:val="005214CB"/>
    <w:rsid w:val="00521502"/>
    <w:rsid w:val="00521A1F"/>
    <w:rsid w:val="005223F3"/>
    <w:rsid w:val="00522937"/>
    <w:rsid w:val="00522A48"/>
    <w:rsid w:val="00522FC8"/>
    <w:rsid w:val="005234D8"/>
    <w:rsid w:val="0052357E"/>
    <w:rsid w:val="00523857"/>
    <w:rsid w:val="00523B56"/>
    <w:rsid w:val="00523C22"/>
    <w:rsid w:val="00523D58"/>
    <w:rsid w:val="00524212"/>
    <w:rsid w:val="005242AC"/>
    <w:rsid w:val="00524609"/>
    <w:rsid w:val="00524DA3"/>
    <w:rsid w:val="00524FF3"/>
    <w:rsid w:val="0052557F"/>
    <w:rsid w:val="0052588D"/>
    <w:rsid w:val="00525DA7"/>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843"/>
    <w:rsid w:val="00531B0A"/>
    <w:rsid w:val="00531C66"/>
    <w:rsid w:val="005323E6"/>
    <w:rsid w:val="00532512"/>
    <w:rsid w:val="005325C5"/>
    <w:rsid w:val="005325DA"/>
    <w:rsid w:val="005328A3"/>
    <w:rsid w:val="00532AAD"/>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0B0"/>
    <w:rsid w:val="005379D3"/>
    <w:rsid w:val="00537AE5"/>
    <w:rsid w:val="00537D71"/>
    <w:rsid w:val="00537FE5"/>
    <w:rsid w:val="00540319"/>
    <w:rsid w:val="005404B4"/>
    <w:rsid w:val="0054059A"/>
    <w:rsid w:val="0054079D"/>
    <w:rsid w:val="00541256"/>
    <w:rsid w:val="00541A5C"/>
    <w:rsid w:val="0054287D"/>
    <w:rsid w:val="00542AD8"/>
    <w:rsid w:val="00542AD9"/>
    <w:rsid w:val="00542E81"/>
    <w:rsid w:val="00543153"/>
    <w:rsid w:val="0054321C"/>
    <w:rsid w:val="00543CA5"/>
    <w:rsid w:val="00543E0B"/>
    <w:rsid w:val="0054438E"/>
    <w:rsid w:val="00544472"/>
    <w:rsid w:val="00544860"/>
    <w:rsid w:val="00544936"/>
    <w:rsid w:val="00544EA6"/>
    <w:rsid w:val="005450CF"/>
    <w:rsid w:val="0054523B"/>
    <w:rsid w:val="005453AF"/>
    <w:rsid w:val="005453DB"/>
    <w:rsid w:val="00545BDF"/>
    <w:rsid w:val="00545DD2"/>
    <w:rsid w:val="00546449"/>
    <w:rsid w:val="0054664E"/>
    <w:rsid w:val="00546EF4"/>
    <w:rsid w:val="00547090"/>
    <w:rsid w:val="00547252"/>
    <w:rsid w:val="00547516"/>
    <w:rsid w:val="0054785C"/>
    <w:rsid w:val="00547958"/>
    <w:rsid w:val="00547B8D"/>
    <w:rsid w:val="00547F45"/>
    <w:rsid w:val="005500A6"/>
    <w:rsid w:val="00550199"/>
    <w:rsid w:val="005501A1"/>
    <w:rsid w:val="0055022E"/>
    <w:rsid w:val="005502D7"/>
    <w:rsid w:val="005502F6"/>
    <w:rsid w:val="005503BD"/>
    <w:rsid w:val="0055057F"/>
    <w:rsid w:val="00550A8B"/>
    <w:rsid w:val="00550C4F"/>
    <w:rsid w:val="00550DD0"/>
    <w:rsid w:val="00550F05"/>
    <w:rsid w:val="00550F8E"/>
    <w:rsid w:val="005511C2"/>
    <w:rsid w:val="00551346"/>
    <w:rsid w:val="005513EB"/>
    <w:rsid w:val="005514BD"/>
    <w:rsid w:val="005516CB"/>
    <w:rsid w:val="0055196E"/>
    <w:rsid w:val="00551A5D"/>
    <w:rsid w:val="00551C3E"/>
    <w:rsid w:val="00551CA9"/>
    <w:rsid w:val="00551DDD"/>
    <w:rsid w:val="00552930"/>
    <w:rsid w:val="00552CE7"/>
    <w:rsid w:val="00552D60"/>
    <w:rsid w:val="0055312F"/>
    <w:rsid w:val="005531EB"/>
    <w:rsid w:val="00553B83"/>
    <w:rsid w:val="00554460"/>
    <w:rsid w:val="005544E0"/>
    <w:rsid w:val="00554524"/>
    <w:rsid w:val="00554590"/>
    <w:rsid w:val="005545D5"/>
    <w:rsid w:val="005546C7"/>
    <w:rsid w:val="005548E7"/>
    <w:rsid w:val="00554A45"/>
    <w:rsid w:val="00554A8B"/>
    <w:rsid w:val="00555203"/>
    <w:rsid w:val="00555282"/>
    <w:rsid w:val="005554DB"/>
    <w:rsid w:val="00555758"/>
    <w:rsid w:val="00555766"/>
    <w:rsid w:val="00555B3E"/>
    <w:rsid w:val="0055657D"/>
    <w:rsid w:val="00557158"/>
    <w:rsid w:val="005571F6"/>
    <w:rsid w:val="00557477"/>
    <w:rsid w:val="00557ABF"/>
    <w:rsid w:val="00557C6C"/>
    <w:rsid w:val="00557E5F"/>
    <w:rsid w:val="00557F01"/>
    <w:rsid w:val="00560107"/>
    <w:rsid w:val="0056011E"/>
    <w:rsid w:val="00560203"/>
    <w:rsid w:val="005602B5"/>
    <w:rsid w:val="005609CE"/>
    <w:rsid w:val="00560E5E"/>
    <w:rsid w:val="005619CD"/>
    <w:rsid w:val="00561AC9"/>
    <w:rsid w:val="00561D27"/>
    <w:rsid w:val="00561DB3"/>
    <w:rsid w:val="00562349"/>
    <w:rsid w:val="005627D2"/>
    <w:rsid w:val="005627E6"/>
    <w:rsid w:val="00562E61"/>
    <w:rsid w:val="0056304B"/>
    <w:rsid w:val="0056314F"/>
    <w:rsid w:val="005633D2"/>
    <w:rsid w:val="005634D7"/>
    <w:rsid w:val="00563B87"/>
    <w:rsid w:val="005646BF"/>
    <w:rsid w:val="005649D0"/>
    <w:rsid w:val="005650FA"/>
    <w:rsid w:val="0056543F"/>
    <w:rsid w:val="005655AA"/>
    <w:rsid w:val="0056637B"/>
    <w:rsid w:val="005663A7"/>
    <w:rsid w:val="00566A49"/>
    <w:rsid w:val="00566C38"/>
    <w:rsid w:val="00566E95"/>
    <w:rsid w:val="00567305"/>
    <w:rsid w:val="0056791E"/>
    <w:rsid w:val="00567EB3"/>
    <w:rsid w:val="00570284"/>
    <w:rsid w:val="00571207"/>
    <w:rsid w:val="005718CF"/>
    <w:rsid w:val="00571AF4"/>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6C88"/>
    <w:rsid w:val="00577215"/>
    <w:rsid w:val="00577359"/>
    <w:rsid w:val="00577754"/>
    <w:rsid w:val="00577C93"/>
    <w:rsid w:val="00577FF1"/>
    <w:rsid w:val="00580175"/>
    <w:rsid w:val="0058033C"/>
    <w:rsid w:val="005808E1"/>
    <w:rsid w:val="005809DF"/>
    <w:rsid w:val="00580D47"/>
    <w:rsid w:val="00580EA2"/>
    <w:rsid w:val="0058100F"/>
    <w:rsid w:val="0058102B"/>
    <w:rsid w:val="00581525"/>
    <w:rsid w:val="00581967"/>
    <w:rsid w:val="005819E4"/>
    <w:rsid w:val="00581A25"/>
    <w:rsid w:val="00581B31"/>
    <w:rsid w:val="00581F4A"/>
    <w:rsid w:val="00581FD9"/>
    <w:rsid w:val="0058228E"/>
    <w:rsid w:val="00582B9B"/>
    <w:rsid w:val="005831DD"/>
    <w:rsid w:val="0058376A"/>
    <w:rsid w:val="00583A21"/>
    <w:rsid w:val="00583D3F"/>
    <w:rsid w:val="00584536"/>
    <w:rsid w:val="00584567"/>
    <w:rsid w:val="005846C9"/>
    <w:rsid w:val="0058472F"/>
    <w:rsid w:val="0058482B"/>
    <w:rsid w:val="00584912"/>
    <w:rsid w:val="00584FB4"/>
    <w:rsid w:val="005852B4"/>
    <w:rsid w:val="0058545C"/>
    <w:rsid w:val="0058561A"/>
    <w:rsid w:val="00585A6A"/>
    <w:rsid w:val="00585B1F"/>
    <w:rsid w:val="00585C52"/>
    <w:rsid w:val="00585E6A"/>
    <w:rsid w:val="0058618D"/>
    <w:rsid w:val="005865D8"/>
    <w:rsid w:val="00586915"/>
    <w:rsid w:val="00586DD7"/>
    <w:rsid w:val="00586F21"/>
    <w:rsid w:val="00587110"/>
    <w:rsid w:val="00587310"/>
    <w:rsid w:val="0058787A"/>
    <w:rsid w:val="0058787E"/>
    <w:rsid w:val="00587AEF"/>
    <w:rsid w:val="0059042B"/>
    <w:rsid w:val="005905BE"/>
    <w:rsid w:val="0059124B"/>
    <w:rsid w:val="005912AA"/>
    <w:rsid w:val="00591480"/>
    <w:rsid w:val="00592458"/>
    <w:rsid w:val="005927E5"/>
    <w:rsid w:val="005930C9"/>
    <w:rsid w:val="00593317"/>
    <w:rsid w:val="005936AE"/>
    <w:rsid w:val="005936AF"/>
    <w:rsid w:val="005936B2"/>
    <w:rsid w:val="00593D89"/>
    <w:rsid w:val="00594409"/>
    <w:rsid w:val="005944E5"/>
    <w:rsid w:val="00594584"/>
    <w:rsid w:val="0059486A"/>
    <w:rsid w:val="005949AB"/>
    <w:rsid w:val="00594A51"/>
    <w:rsid w:val="00594C57"/>
    <w:rsid w:val="00594FA2"/>
    <w:rsid w:val="0059559E"/>
    <w:rsid w:val="00595903"/>
    <w:rsid w:val="00595B0A"/>
    <w:rsid w:val="00595C03"/>
    <w:rsid w:val="00595E67"/>
    <w:rsid w:val="0059611C"/>
    <w:rsid w:val="0059709E"/>
    <w:rsid w:val="00597DA1"/>
    <w:rsid w:val="005A0A72"/>
    <w:rsid w:val="005A0F9B"/>
    <w:rsid w:val="005A1208"/>
    <w:rsid w:val="005A124F"/>
    <w:rsid w:val="005A175E"/>
    <w:rsid w:val="005A191D"/>
    <w:rsid w:val="005A22EF"/>
    <w:rsid w:val="005A2620"/>
    <w:rsid w:val="005A272C"/>
    <w:rsid w:val="005A2C0F"/>
    <w:rsid w:val="005A3088"/>
    <w:rsid w:val="005A3632"/>
    <w:rsid w:val="005A3928"/>
    <w:rsid w:val="005A3E77"/>
    <w:rsid w:val="005A3ED8"/>
    <w:rsid w:val="005A4173"/>
    <w:rsid w:val="005A49AC"/>
    <w:rsid w:val="005A4BA0"/>
    <w:rsid w:val="005A51DE"/>
    <w:rsid w:val="005A5317"/>
    <w:rsid w:val="005A5676"/>
    <w:rsid w:val="005A5881"/>
    <w:rsid w:val="005A5B67"/>
    <w:rsid w:val="005A5C92"/>
    <w:rsid w:val="005A6110"/>
    <w:rsid w:val="005A6159"/>
    <w:rsid w:val="005A61EC"/>
    <w:rsid w:val="005A6606"/>
    <w:rsid w:val="005A6686"/>
    <w:rsid w:val="005A6719"/>
    <w:rsid w:val="005A6F63"/>
    <w:rsid w:val="005A7192"/>
    <w:rsid w:val="005A7270"/>
    <w:rsid w:val="005A77C6"/>
    <w:rsid w:val="005A7C5A"/>
    <w:rsid w:val="005A7DBB"/>
    <w:rsid w:val="005B0505"/>
    <w:rsid w:val="005B05CF"/>
    <w:rsid w:val="005B0621"/>
    <w:rsid w:val="005B0F43"/>
    <w:rsid w:val="005B1381"/>
    <w:rsid w:val="005B142A"/>
    <w:rsid w:val="005B16C4"/>
    <w:rsid w:val="005B17D5"/>
    <w:rsid w:val="005B1BE1"/>
    <w:rsid w:val="005B21D8"/>
    <w:rsid w:val="005B2237"/>
    <w:rsid w:val="005B2405"/>
    <w:rsid w:val="005B286F"/>
    <w:rsid w:val="005B288E"/>
    <w:rsid w:val="005B2A58"/>
    <w:rsid w:val="005B2EEE"/>
    <w:rsid w:val="005B3010"/>
    <w:rsid w:val="005B313D"/>
    <w:rsid w:val="005B34E7"/>
    <w:rsid w:val="005B35FF"/>
    <w:rsid w:val="005B3A3E"/>
    <w:rsid w:val="005B3D7D"/>
    <w:rsid w:val="005B3E3E"/>
    <w:rsid w:val="005B4C22"/>
    <w:rsid w:val="005B4CDD"/>
    <w:rsid w:val="005B5098"/>
    <w:rsid w:val="005B55FB"/>
    <w:rsid w:val="005B57AD"/>
    <w:rsid w:val="005B5F45"/>
    <w:rsid w:val="005B6241"/>
    <w:rsid w:val="005B662F"/>
    <w:rsid w:val="005B6888"/>
    <w:rsid w:val="005B6E61"/>
    <w:rsid w:val="005B71A4"/>
    <w:rsid w:val="005B79EA"/>
    <w:rsid w:val="005B7A2B"/>
    <w:rsid w:val="005B7F3E"/>
    <w:rsid w:val="005C0186"/>
    <w:rsid w:val="005C03C7"/>
    <w:rsid w:val="005C0B1C"/>
    <w:rsid w:val="005C1378"/>
    <w:rsid w:val="005C1588"/>
    <w:rsid w:val="005C1702"/>
    <w:rsid w:val="005C1947"/>
    <w:rsid w:val="005C1F83"/>
    <w:rsid w:val="005C2054"/>
    <w:rsid w:val="005C25B7"/>
    <w:rsid w:val="005C29FB"/>
    <w:rsid w:val="005C2C99"/>
    <w:rsid w:val="005C2D75"/>
    <w:rsid w:val="005C330D"/>
    <w:rsid w:val="005C3EA0"/>
    <w:rsid w:val="005C3FDB"/>
    <w:rsid w:val="005C406D"/>
    <w:rsid w:val="005C4178"/>
    <w:rsid w:val="005C43C4"/>
    <w:rsid w:val="005C5883"/>
    <w:rsid w:val="005C5973"/>
    <w:rsid w:val="005C5E1E"/>
    <w:rsid w:val="005C5EC0"/>
    <w:rsid w:val="005C647B"/>
    <w:rsid w:val="005C706A"/>
    <w:rsid w:val="005C75E2"/>
    <w:rsid w:val="005C7656"/>
    <w:rsid w:val="005C7CB7"/>
    <w:rsid w:val="005D0520"/>
    <w:rsid w:val="005D080A"/>
    <w:rsid w:val="005D1410"/>
    <w:rsid w:val="005D175A"/>
    <w:rsid w:val="005D1877"/>
    <w:rsid w:val="005D1DAC"/>
    <w:rsid w:val="005D1DEB"/>
    <w:rsid w:val="005D2189"/>
    <w:rsid w:val="005D2625"/>
    <w:rsid w:val="005D2860"/>
    <w:rsid w:val="005D28ED"/>
    <w:rsid w:val="005D2C06"/>
    <w:rsid w:val="005D2E91"/>
    <w:rsid w:val="005D2F30"/>
    <w:rsid w:val="005D38FB"/>
    <w:rsid w:val="005D3C19"/>
    <w:rsid w:val="005D4129"/>
    <w:rsid w:val="005D4579"/>
    <w:rsid w:val="005D490E"/>
    <w:rsid w:val="005D4C78"/>
    <w:rsid w:val="005D5265"/>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C96"/>
    <w:rsid w:val="005E1D3D"/>
    <w:rsid w:val="005E2348"/>
    <w:rsid w:val="005E246B"/>
    <w:rsid w:val="005E2503"/>
    <w:rsid w:val="005E28B9"/>
    <w:rsid w:val="005E2C1D"/>
    <w:rsid w:val="005E2C44"/>
    <w:rsid w:val="005E2C4F"/>
    <w:rsid w:val="005E2D6B"/>
    <w:rsid w:val="005E2F66"/>
    <w:rsid w:val="005E300B"/>
    <w:rsid w:val="005E3280"/>
    <w:rsid w:val="005E3419"/>
    <w:rsid w:val="005E346D"/>
    <w:rsid w:val="005E38C4"/>
    <w:rsid w:val="005E5301"/>
    <w:rsid w:val="005E5A4E"/>
    <w:rsid w:val="005E5B63"/>
    <w:rsid w:val="005E5CBB"/>
    <w:rsid w:val="005E64D8"/>
    <w:rsid w:val="005E674F"/>
    <w:rsid w:val="005E6CEF"/>
    <w:rsid w:val="005E6DED"/>
    <w:rsid w:val="005E71CA"/>
    <w:rsid w:val="005E78D8"/>
    <w:rsid w:val="005F031B"/>
    <w:rsid w:val="005F0444"/>
    <w:rsid w:val="005F0E08"/>
    <w:rsid w:val="005F0FE3"/>
    <w:rsid w:val="005F1710"/>
    <w:rsid w:val="005F1896"/>
    <w:rsid w:val="005F1F99"/>
    <w:rsid w:val="005F22B1"/>
    <w:rsid w:val="005F2445"/>
    <w:rsid w:val="005F2530"/>
    <w:rsid w:val="005F28AA"/>
    <w:rsid w:val="005F322F"/>
    <w:rsid w:val="005F36DE"/>
    <w:rsid w:val="005F3928"/>
    <w:rsid w:val="005F3F49"/>
    <w:rsid w:val="005F48CD"/>
    <w:rsid w:val="005F4F65"/>
    <w:rsid w:val="005F5622"/>
    <w:rsid w:val="005F5666"/>
    <w:rsid w:val="005F56CB"/>
    <w:rsid w:val="005F57F5"/>
    <w:rsid w:val="005F61E1"/>
    <w:rsid w:val="005F6443"/>
    <w:rsid w:val="005F6517"/>
    <w:rsid w:val="005F6917"/>
    <w:rsid w:val="005F6B3B"/>
    <w:rsid w:val="005F70B3"/>
    <w:rsid w:val="005F7200"/>
    <w:rsid w:val="005F78A9"/>
    <w:rsid w:val="0060019F"/>
    <w:rsid w:val="00600BB7"/>
    <w:rsid w:val="00600E18"/>
    <w:rsid w:val="00600E5D"/>
    <w:rsid w:val="006012B9"/>
    <w:rsid w:val="0060192D"/>
    <w:rsid w:val="00601F68"/>
    <w:rsid w:val="00601F74"/>
    <w:rsid w:val="00602547"/>
    <w:rsid w:val="006026A3"/>
    <w:rsid w:val="00602745"/>
    <w:rsid w:val="0060290D"/>
    <w:rsid w:val="0060293E"/>
    <w:rsid w:val="00602B3B"/>
    <w:rsid w:val="00602CB0"/>
    <w:rsid w:val="006038F3"/>
    <w:rsid w:val="00604BCD"/>
    <w:rsid w:val="00605042"/>
    <w:rsid w:val="006050F1"/>
    <w:rsid w:val="00605A11"/>
    <w:rsid w:val="00605DCB"/>
    <w:rsid w:val="00605F00"/>
    <w:rsid w:val="00606A7C"/>
    <w:rsid w:val="00606E72"/>
    <w:rsid w:val="00606F7E"/>
    <w:rsid w:val="00607113"/>
    <w:rsid w:val="006071B8"/>
    <w:rsid w:val="0060743C"/>
    <w:rsid w:val="006079DE"/>
    <w:rsid w:val="00607D15"/>
    <w:rsid w:val="00607DA4"/>
    <w:rsid w:val="00610148"/>
    <w:rsid w:val="00610243"/>
    <w:rsid w:val="006105EC"/>
    <w:rsid w:val="00610758"/>
    <w:rsid w:val="0061083C"/>
    <w:rsid w:val="0061138D"/>
    <w:rsid w:val="00611498"/>
    <w:rsid w:val="00611D7A"/>
    <w:rsid w:val="00611DB3"/>
    <w:rsid w:val="00611F7C"/>
    <w:rsid w:val="00611F9F"/>
    <w:rsid w:val="006126E9"/>
    <w:rsid w:val="00613415"/>
    <w:rsid w:val="00613B91"/>
    <w:rsid w:val="006141BA"/>
    <w:rsid w:val="0061486F"/>
    <w:rsid w:val="00614B8A"/>
    <w:rsid w:val="00615149"/>
    <w:rsid w:val="00615513"/>
    <w:rsid w:val="006157FA"/>
    <w:rsid w:val="00615BFE"/>
    <w:rsid w:val="00615C80"/>
    <w:rsid w:val="00615EEE"/>
    <w:rsid w:val="00615F90"/>
    <w:rsid w:val="00616040"/>
    <w:rsid w:val="006160D6"/>
    <w:rsid w:val="0061614C"/>
    <w:rsid w:val="00616282"/>
    <w:rsid w:val="006168D8"/>
    <w:rsid w:val="00616A72"/>
    <w:rsid w:val="00616A85"/>
    <w:rsid w:val="00616FA3"/>
    <w:rsid w:val="00617111"/>
    <w:rsid w:val="0061713D"/>
    <w:rsid w:val="00617505"/>
    <w:rsid w:val="00620B0F"/>
    <w:rsid w:val="00621D26"/>
    <w:rsid w:val="006226CB"/>
    <w:rsid w:val="00622936"/>
    <w:rsid w:val="00622E4B"/>
    <w:rsid w:val="006238B9"/>
    <w:rsid w:val="00623F8C"/>
    <w:rsid w:val="00623FA7"/>
    <w:rsid w:val="006241FB"/>
    <w:rsid w:val="006242B8"/>
    <w:rsid w:val="006244B6"/>
    <w:rsid w:val="00624E56"/>
    <w:rsid w:val="0062569A"/>
    <w:rsid w:val="00625777"/>
    <w:rsid w:val="00625940"/>
    <w:rsid w:val="00625B1C"/>
    <w:rsid w:val="00625CEF"/>
    <w:rsid w:val="00625F78"/>
    <w:rsid w:val="0062601E"/>
    <w:rsid w:val="00626522"/>
    <w:rsid w:val="00626B77"/>
    <w:rsid w:val="006273A9"/>
    <w:rsid w:val="0062772E"/>
    <w:rsid w:val="0062774B"/>
    <w:rsid w:val="00627890"/>
    <w:rsid w:val="00627D95"/>
    <w:rsid w:val="00630165"/>
    <w:rsid w:val="006302A6"/>
    <w:rsid w:val="00630670"/>
    <w:rsid w:val="0063092D"/>
    <w:rsid w:val="00630D06"/>
    <w:rsid w:val="00630D2E"/>
    <w:rsid w:val="00630ED1"/>
    <w:rsid w:val="00631181"/>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4144"/>
    <w:rsid w:val="00634188"/>
    <w:rsid w:val="006346C3"/>
    <w:rsid w:val="00634784"/>
    <w:rsid w:val="0063495E"/>
    <w:rsid w:val="00634C72"/>
    <w:rsid w:val="00634C82"/>
    <w:rsid w:val="00635D14"/>
    <w:rsid w:val="00636267"/>
    <w:rsid w:val="0063688E"/>
    <w:rsid w:val="00636913"/>
    <w:rsid w:val="006369A5"/>
    <w:rsid w:val="006369D1"/>
    <w:rsid w:val="00637612"/>
    <w:rsid w:val="00637A3B"/>
    <w:rsid w:val="00637E80"/>
    <w:rsid w:val="006401FD"/>
    <w:rsid w:val="006405B4"/>
    <w:rsid w:val="0064077B"/>
    <w:rsid w:val="006407A8"/>
    <w:rsid w:val="006409A0"/>
    <w:rsid w:val="00641134"/>
    <w:rsid w:val="006413DA"/>
    <w:rsid w:val="006418C7"/>
    <w:rsid w:val="00641DD1"/>
    <w:rsid w:val="00642027"/>
    <w:rsid w:val="006422EE"/>
    <w:rsid w:val="006429F8"/>
    <w:rsid w:val="00642C3A"/>
    <w:rsid w:val="006434C8"/>
    <w:rsid w:val="00643507"/>
    <w:rsid w:val="006438A5"/>
    <w:rsid w:val="006439F7"/>
    <w:rsid w:val="00643C23"/>
    <w:rsid w:val="00643D70"/>
    <w:rsid w:val="00643FDE"/>
    <w:rsid w:val="0064402B"/>
    <w:rsid w:val="0064476B"/>
    <w:rsid w:val="0064491C"/>
    <w:rsid w:val="00644926"/>
    <w:rsid w:val="00645242"/>
    <w:rsid w:val="00646458"/>
    <w:rsid w:val="0064693B"/>
    <w:rsid w:val="00646AC8"/>
    <w:rsid w:val="00646F5C"/>
    <w:rsid w:val="00647BDB"/>
    <w:rsid w:val="00647E16"/>
    <w:rsid w:val="00647E1E"/>
    <w:rsid w:val="00650152"/>
    <w:rsid w:val="006503A1"/>
    <w:rsid w:val="0065173F"/>
    <w:rsid w:val="006518E4"/>
    <w:rsid w:val="0065199B"/>
    <w:rsid w:val="00651E34"/>
    <w:rsid w:val="00651E99"/>
    <w:rsid w:val="00652021"/>
    <w:rsid w:val="0065251F"/>
    <w:rsid w:val="006526F2"/>
    <w:rsid w:val="00652864"/>
    <w:rsid w:val="00652B18"/>
    <w:rsid w:val="00652E00"/>
    <w:rsid w:val="00652E41"/>
    <w:rsid w:val="006533C8"/>
    <w:rsid w:val="006536EC"/>
    <w:rsid w:val="006537BF"/>
    <w:rsid w:val="00653882"/>
    <w:rsid w:val="00653D47"/>
    <w:rsid w:val="00653E5F"/>
    <w:rsid w:val="0065407D"/>
    <w:rsid w:val="00654A1C"/>
    <w:rsid w:val="00654B81"/>
    <w:rsid w:val="0065546F"/>
    <w:rsid w:val="00655E4B"/>
    <w:rsid w:val="00656298"/>
    <w:rsid w:val="0065672B"/>
    <w:rsid w:val="00656842"/>
    <w:rsid w:val="00656ABD"/>
    <w:rsid w:val="00656D39"/>
    <w:rsid w:val="00657A07"/>
    <w:rsid w:val="00657F56"/>
    <w:rsid w:val="0066041B"/>
    <w:rsid w:val="006605A5"/>
    <w:rsid w:val="006606E4"/>
    <w:rsid w:val="006606E8"/>
    <w:rsid w:val="00661281"/>
    <w:rsid w:val="0066136A"/>
    <w:rsid w:val="00661CBD"/>
    <w:rsid w:val="00661F1C"/>
    <w:rsid w:val="006621DD"/>
    <w:rsid w:val="006623FF"/>
    <w:rsid w:val="00662B16"/>
    <w:rsid w:val="00662EB5"/>
    <w:rsid w:val="006631D6"/>
    <w:rsid w:val="006631D9"/>
    <w:rsid w:val="0066336F"/>
    <w:rsid w:val="0066419F"/>
    <w:rsid w:val="006645D3"/>
    <w:rsid w:val="006645D7"/>
    <w:rsid w:val="00664B48"/>
    <w:rsid w:val="00664C7E"/>
    <w:rsid w:val="00664F11"/>
    <w:rsid w:val="00665221"/>
    <w:rsid w:val="006659FA"/>
    <w:rsid w:val="00665A3A"/>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E91"/>
    <w:rsid w:val="00671283"/>
    <w:rsid w:val="0067179A"/>
    <w:rsid w:val="00671A1B"/>
    <w:rsid w:val="00671BE9"/>
    <w:rsid w:val="00672201"/>
    <w:rsid w:val="0067239C"/>
    <w:rsid w:val="006723D7"/>
    <w:rsid w:val="00672497"/>
    <w:rsid w:val="006726F6"/>
    <w:rsid w:val="006728FD"/>
    <w:rsid w:val="00672DF8"/>
    <w:rsid w:val="006733A5"/>
    <w:rsid w:val="00673B4E"/>
    <w:rsid w:val="00673F38"/>
    <w:rsid w:val="0067460F"/>
    <w:rsid w:val="00674A87"/>
    <w:rsid w:val="00674AAF"/>
    <w:rsid w:val="00674BBF"/>
    <w:rsid w:val="00674D21"/>
    <w:rsid w:val="00674D46"/>
    <w:rsid w:val="00674D57"/>
    <w:rsid w:val="00674E42"/>
    <w:rsid w:val="006751FC"/>
    <w:rsid w:val="006755E3"/>
    <w:rsid w:val="006756D6"/>
    <w:rsid w:val="006765FF"/>
    <w:rsid w:val="00676CA7"/>
    <w:rsid w:val="006773F5"/>
    <w:rsid w:val="00677B4D"/>
    <w:rsid w:val="00680263"/>
    <w:rsid w:val="006803BD"/>
    <w:rsid w:val="00680634"/>
    <w:rsid w:val="00680F8F"/>
    <w:rsid w:val="00681497"/>
    <w:rsid w:val="006814E7"/>
    <w:rsid w:val="00681580"/>
    <w:rsid w:val="00681AF8"/>
    <w:rsid w:val="00681C8E"/>
    <w:rsid w:val="00681D34"/>
    <w:rsid w:val="00681FFD"/>
    <w:rsid w:val="00682275"/>
    <w:rsid w:val="006822C0"/>
    <w:rsid w:val="00682741"/>
    <w:rsid w:val="00682BAF"/>
    <w:rsid w:val="00682D1C"/>
    <w:rsid w:val="006833E7"/>
    <w:rsid w:val="0068355B"/>
    <w:rsid w:val="00683590"/>
    <w:rsid w:val="00683A98"/>
    <w:rsid w:val="00684051"/>
    <w:rsid w:val="0068422A"/>
    <w:rsid w:val="006845CA"/>
    <w:rsid w:val="0068493C"/>
    <w:rsid w:val="0068508B"/>
    <w:rsid w:val="00685354"/>
    <w:rsid w:val="006853A9"/>
    <w:rsid w:val="00685676"/>
    <w:rsid w:val="00685AFD"/>
    <w:rsid w:val="00685CB5"/>
    <w:rsid w:val="00685EF7"/>
    <w:rsid w:val="00686238"/>
    <w:rsid w:val="00686CC4"/>
    <w:rsid w:val="0068764D"/>
    <w:rsid w:val="00687667"/>
    <w:rsid w:val="006876C1"/>
    <w:rsid w:val="00687D4E"/>
    <w:rsid w:val="00690147"/>
    <w:rsid w:val="006901CF"/>
    <w:rsid w:val="00690277"/>
    <w:rsid w:val="006906C2"/>
    <w:rsid w:val="00690D77"/>
    <w:rsid w:val="00690EC4"/>
    <w:rsid w:val="00690F2F"/>
    <w:rsid w:val="006911D3"/>
    <w:rsid w:val="0069169B"/>
    <w:rsid w:val="00691FF3"/>
    <w:rsid w:val="006922CC"/>
    <w:rsid w:val="0069230E"/>
    <w:rsid w:val="00693A52"/>
    <w:rsid w:val="00693D45"/>
    <w:rsid w:val="0069437A"/>
    <w:rsid w:val="006943B5"/>
    <w:rsid w:val="00694BC7"/>
    <w:rsid w:val="00694C3C"/>
    <w:rsid w:val="00694F02"/>
    <w:rsid w:val="00695C63"/>
    <w:rsid w:val="00696102"/>
    <w:rsid w:val="00696190"/>
    <w:rsid w:val="00696285"/>
    <w:rsid w:val="00696C17"/>
    <w:rsid w:val="00697307"/>
    <w:rsid w:val="0069744F"/>
    <w:rsid w:val="00697568"/>
    <w:rsid w:val="00697E8A"/>
    <w:rsid w:val="00697F99"/>
    <w:rsid w:val="006A031E"/>
    <w:rsid w:val="006A03B3"/>
    <w:rsid w:val="006A0519"/>
    <w:rsid w:val="006A0695"/>
    <w:rsid w:val="006A0E10"/>
    <w:rsid w:val="006A1099"/>
    <w:rsid w:val="006A137F"/>
    <w:rsid w:val="006A142A"/>
    <w:rsid w:val="006A1C34"/>
    <w:rsid w:val="006A1C38"/>
    <w:rsid w:val="006A2089"/>
    <w:rsid w:val="006A27EC"/>
    <w:rsid w:val="006A2D23"/>
    <w:rsid w:val="006A3165"/>
    <w:rsid w:val="006A3808"/>
    <w:rsid w:val="006A3839"/>
    <w:rsid w:val="006A3B19"/>
    <w:rsid w:val="006A3C0B"/>
    <w:rsid w:val="006A443D"/>
    <w:rsid w:val="006A4B51"/>
    <w:rsid w:val="006A4BC4"/>
    <w:rsid w:val="006A5088"/>
    <w:rsid w:val="006A5123"/>
    <w:rsid w:val="006A5245"/>
    <w:rsid w:val="006A5480"/>
    <w:rsid w:val="006A57CE"/>
    <w:rsid w:val="006A664F"/>
    <w:rsid w:val="006A6838"/>
    <w:rsid w:val="006A6996"/>
    <w:rsid w:val="006A6C31"/>
    <w:rsid w:val="006A7608"/>
    <w:rsid w:val="006A79F1"/>
    <w:rsid w:val="006A7BB1"/>
    <w:rsid w:val="006A7E4E"/>
    <w:rsid w:val="006A7FC6"/>
    <w:rsid w:val="006B007A"/>
    <w:rsid w:val="006B0089"/>
    <w:rsid w:val="006B0094"/>
    <w:rsid w:val="006B087C"/>
    <w:rsid w:val="006B178C"/>
    <w:rsid w:val="006B1CA7"/>
    <w:rsid w:val="006B1E02"/>
    <w:rsid w:val="006B237A"/>
    <w:rsid w:val="006B23B8"/>
    <w:rsid w:val="006B2864"/>
    <w:rsid w:val="006B2A41"/>
    <w:rsid w:val="006B2F6F"/>
    <w:rsid w:val="006B3416"/>
    <w:rsid w:val="006B3673"/>
    <w:rsid w:val="006B370D"/>
    <w:rsid w:val="006B3B8E"/>
    <w:rsid w:val="006B3F55"/>
    <w:rsid w:val="006B45B9"/>
    <w:rsid w:val="006B480A"/>
    <w:rsid w:val="006B4EF4"/>
    <w:rsid w:val="006B51DB"/>
    <w:rsid w:val="006B5246"/>
    <w:rsid w:val="006B52FF"/>
    <w:rsid w:val="006B5360"/>
    <w:rsid w:val="006B5394"/>
    <w:rsid w:val="006B53EC"/>
    <w:rsid w:val="006B5AB7"/>
    <w:rsid w:val="006B5DBD"/>
    <w:rsid w:val="006B6363"/>
    <w:rsid w:val="006B65FC"/>
    <w:rsid w:val="006B6846"/>
    <w:rsid w:val="006B6FA0"/>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DA6"/>
    <w:rsid w:val="006C3E60"/>
    <w:rsid w:val="006C4A35"/>
    <w:rsid w:val="006C4E60"/>
    <w:rsid w:val="006C4FF7"/>
    <w:rsid w:val="006C511D"/>
    <w:rsid w:val="006C53D0"/>
    <w:rsid w:val="006C5DBD"/>
    <w:rsid w:val="006C5ED7"/>
    <w:rsid w:val="006C6721"/>
    <w:rsid w:val="006C73D1"/>
    <w:rsid w:val="006C76A0"/>
    <w:rsid w:val="006D0082"/>
    <w:rsid w:val="006D057B"/>
    <w:rsid w:val="006D059C"/>
    <w:rsid w:val="006D0603"/>
    <w:rsid w:val="006D0D08"/>
    <w:rsid w:val="006D1A20"/>
    <w:rsid w:val="006D1E5C"/>
    <w:rsid w:val="006D27B2"/>
    <w:rsid w:val="006D2F3B"/>
    <w:rsid w:val="006D3251"/>
    <w:rsid w:val="006D3886"/>
    <w:rsid w:val="006D39AD"/>
    <w:rsid w:val="006D3D55"/>
    <w:rsid w:val="006D40D1"/>
    <w:rsid w:val="006D44AB"/>
    <w:rsid w:val="006D44B4"/>
    <w:rsid w:val="006D45C2"/>
    <w:rsid w:val="006D48E6"/>
    <w:rsid w:val="006D4EAF"/>
    <w:rsid w:val="006D5C62"/>
    <w:rsid w:val="006D5C97"/>
    <w:rsid w:val="006D610E"/>
    <w:rsid w:val="006D640C"/>
    <w:rsid w:val="006D6AD8"/>
    <w:rsid w:val="006D6B98"/>
    <w:rsid w:val="006D6D4D"/>
    <w:rsid w:val="006D6DAE"/>
    <w:rsid w:val="006D6FC7"/>
    <w:rsid w:val="006D7D36"/>
    <w:rsid w:val="006E00DA"/>
    <w:rsid w:val="006E0282"/>
    <w:rsid w:val="006E0B67"/>
    <w:rsid w:val="006E0CB0"/>
    <w:rsid w:val="006E0DB9"/>
    <w:rsid w:val="006E0E0B"/>
    <w:rsid w:val="006E0F11"/>
    <w:rsid w:val="006E1069"/>
    <w:rsid w:val="006E166A"/>
    <w:rsid w:val="006E177F"/>
    <w:rsid w:val="006E1A07"/>
    <w:rsid w:val="006E208E"/>
    <w:rsid w:val="006E21E4"/>
    <w:rsid w:val="006E2389"/>
    <w:rsid w:val="006E2417"/>
    <w:rsid w:val="006E2B60"/>
    <w:rsid w:val="006E3481"/>
    <w:rsid w:val="006E36F6"/>
    <w:rsid w:val="006E3A1C"/>
    <w:rsid w:val="006E3DC9"/>
    <w:rsid w:val="006E46B3"/>
    <w:rsid w:val="006E48E1"/>
    <w:rsid w:val="006E4FDB"/>
    <w:rsid w:val="006E5243"/>
    <w:rsid w:val="006E59BA"/>
    <w:rsid w:val="006E5B88"/>
    <w:rsid w:val="006E5BBE"/>
    <w:rsid w:val="006E5C3D"/>
    <w:rsid w:val="006E643B"/>
    <w:rsid w:val="006E6673"/>
    <w:rsid w:val="006E794A"/>
    <w:rsid w:val="006E7AAD"/>
    <w:rsid w:val="006F0159"/>
    <w:rsid w:val="006F01C4"/>
    <w:rsid w:val="006F16B2"/>
    <w:rsid w:val="006F1D76"/>
    <w:rsid w:val="006F202E"/>
    <w:rsid w:val="006F229C"/>
    <w:rsid w:val="006F2886"/>
    <w:rsid w:val="006F31A0"/>
    <w:rsid w:val="006F3742"/>
    <w:rsid w:val="006F3829"/>
    <w:rsid w:val="006F3E79"/>
    <w:rsid w:val="006F3F10"/>
    <w:rsid w:val="006F43FB"/>
    <w:rsid w:val="006F45CE"/>
    <w:rsid w:val="006F4709"/>
    <w:rsid w:val="006F4827"/>
    <w:rsid w:val="006F495F"/>
    <w:rsid w:val="006F4DAF"/>
    <w:rsid w:val="006F5988"/>
    <w:rsid w:val="006F5CFE"/>
    <w:rsid w:val="006F610F"/>
    <w:rsid w:val="006F6128"/>
    <w:rsid w:val="006F614A"/>
    <w:rsid w:val="006F616C"/>
    <w:rsid w:val="006F6366"/>
    <w:rsid w:val="006F6575"/>
    <w:rsid w:val="006F682A"/>
    <w:rsid w:val="006F6858"/>
    <w:rsid w:val="006F6EDB"/>
    <w:rsid w:val="006F6F67"/>
    <w:rsid w:val="006F701F"/>
    <w:rsid w:val="006F736D"/>
    <w:rsid w:val="006F750F"/>
    <w:rsid w:val="006F7573"/>
    <w:rsid w:val="006F7627"/>
    <w:rsid w:val="006F77CF"/>
    <w:rsid w:val="006F7ADA"/>
    <w:rsid w:val="006F7E09"/>
    <w:rsid w:val="0070069D"/>
    <w:rsid w:val="00700BE2"/>
    <w:rsid w:val="00700F14"/>
    <w:rsid w:val="007011C6"/>
    <w:rsid w:val="007014E4"/>
    <w:rsid w:val="0070170A"/>
    <w:rsid w:val="007018E2"/>
    <w:rsid w:val="00701C4E"/>
    <w:rsid w:val="00701F48"/>
    <w:rsid w:val="00702276"/>
    <w:rsid w:val="00702820"/>
    <w:rsid w:val="0070283A"/>
    <w:rsid w:val="00702CE0"/>
    <w:rsid w:val="0070308C"/>
    <w:rsid w:val="00703328"/>
    <w:rsid w:val="00703478"/>
    <w:rsid w:val="00703C7C"/>
    <w:rsid w:val="00703CB7"/>
    <w:rsid w:val="00703F1B"/>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66D"/>
    <w:rsid w:val="007106B7"/>
    <w:rsid w:val="0071092B"/>
    <w:rsid w:val="00710ADD"/>
    <w:rsid w:val="0071192E"/>
    <w:rsid w:val="00711FD7"/>
    <w:rsid w:val="0071247B"/>
    <w:rsid w:val="007125B7"/>
    <w:rsid w:val="00712697"/>
    <w:rsid w:val="00712AA2"/>
    <w:rsid w:val="00712BDD"/>
    <w:rsid w:val="00712F5A"/>
    <w:rsid w:val="007132D7"/>
    <w:rsid w:val="007136B9"/>
    <w:rsid w:val="007136BA"/>
    <w:rsid w:val="00713FF0"/>
    <w:rsid w:val="00714178"/>
    <w:rsid w:val="007148A7"/>
    <w:rsid w:val="00715345"/>
    <w:rsid w:val="007156C4"/>
    <w:rsid w:val="00715DB1"/>
    <w:rsid w:val="00715E9C"/>
    <w:rsid w:val="00716055"/>
    <w:rsid w:val="007168FA"/>
    <w:rsid w:val="00717354"/>
    <w:rsid w:val="007173DF"/>
    <w:rsid w:val="007174EE"/>
    <w:rsid w:val="007177A7"/>
    <w:rsid w:val="00717D1C"/>
    <w:rsid w:val="00720AED"/>
    <w:rsid w:val="00720C7E"/>
    <w:rsid w:val="00720CE4"/>
    <w:rsid w:val="007217D2"/>
    <w:rsid w:val="00721BB2"/>
    <w:rsid w:val="007221BF"/>
    <w:rsid w:val="0072245A"/>
    <w:rsid w:val="00722490"/>
    <w:rsid w:val="00722E84"/>
    <w:rsid w:val="007231FE"/>
    <w:rsid w:val="00723304"/>
    <w:rsid w:val="007237AB"/>
    <w:rsid w:val="007237C9"/>
    <w:rsid w:val="007237E6"/>
    <w:rsid w:val="007237E8"/>
    <w:rsid w:val="00723B60"/>
    <w:rsid w:val="00723C3A"/>
    <w:rsid w:val="00723FEC"/>
    <w:rsid w:val="007241E7"/>
    <w:rsid w:val="007245E8"/>
    <w:rsid w:val="00724978"/>
    <w:rsid w:val="00725105"/>
    <w:rsid w:val="0072515E"/>
    <w:rsid w:val="00725390"/>
    <w:rsid w:val="00726305"/>
    <w:rsid w:val="0072698C"/>
    <w:rsid w:val="00726AB8"/>
    <w:rsid w:val="00726B94"/>
    <w:rsid w:val="00726CEC"/>
    <w:rsid w:val="00726D7A"/>
    <w:rsid w:val="00726D8E"/>
    <w:rsid w:val="0072743C"/>
    <w:rsid w:val="0072756B"/>
    <w:rsid w:val="00727680"/>
    <w:rsid w:val="007277FE"/>
    <w:rsid w:val="00727AA7"/>
    <w:rsid w:val="00727E24"/>
    <w:rsid w:val="007301F4"/>
    <w:rsid w:val="007302FE"/>
    <w:rsid w:val="007304CC"/>
    <w:rsid w:val="007304DD"/>
    <w:rsid w:val="007306DE"/>
    <w:rsid w:val="007307F1"/>
    <w:rsid w:val="00731030"/>
    <w:rsid w:val="007310F2"/>
    <w:rsid w:val="00731610"/>
    <w:rsid w:val="007316DF"/>
    <w:rsid w:val="007318F3"/>
    <w:rsid w:val="00731F68"/>
    <w:rsid w:val="007320A6"/>
    <w:rsid w:val="007320D2"/>
    <w:rsid w:val="0073247D"/>
    <w:rsid w:val="00732E28"/>
    <w:rsid w:val="00732E3D"/>
    <w:rsid w:val="00733013"/>
    <w:rsid w:val="00733138"/>
    <w:rsid w:val="00733229"/>
    <w:rsid w:val="007336BC"/>
    <w:rsid w:val="00733C65"/>
    <w:rsid w:val="00733D85"/>
    <w:rsid w:val="00733F6A"/>
    <w:rsid w:val="00734425"/>
    <w:rsid w:val="007349AB"/>
    <w:rsid w:val="0073506B"/>
    <w:rsid w:val="007350C0"/>
    <w:rsid w:val="00735160"/>
    <w:rsid w:val="00735296"/>
    <w:rsid w:val="007359D7"/>
    <w:rsid w:val="00735E21"/>
    <w:rsid w:val="007362E1"/>
    <w:rsid w:val="00736398"/>
    <w:rsid w:val="00736A16"/>
    <w:rsid w:val="007378BA"/>
    <w:rsid w:val="00737A64"/>
    <w:rsid w:val="007404A2"/>
    <w:rsid w:val="00740CCC"/>
    <w:rsid w:val="00740DC4"/>
    <w:rsid w:val="0074141A"/>
    <w:rsid w:val="007418EF"/>
    <w:rsid w:val="00741E64"/>
    <w:rsid w:val="00741EC7"/>
    <w:rsid w:val="007426DB"/>
    <w:rsid w:val="00742E94"/>
    <w:rsid w:val="0074377F"/>
    <w:rsid w:val="00743E59"/>
    <w:rsid w:val="007443A5"/>
    <w:rsid w:val="00744523"/>
    <w:rsid w:val="007446F8"/>
    <w:rsid w:val="00744E38"/>
    <w:rsid w:val="00744EBF"/>
    <w:rsid w:val="007453B4"/>
    <w:rsid w:val="0074578A"/>
    <w:rsid w:val="007459D8"/>
    <w:rsid w:val="00745DE3"/>
    <w:rsid w:val="00745FC6"/>
    <w:rsid w:val="007464A1"/>
    <w:rsid w:val="00746768"/>
    <w:rsid w:val="007468C8"/>
    <w:rsid w:val="007468E1"/>
    <w:rsid w:val="00746A7E"/>
    <w:rsid w:val="00746D15"/>
    <w:rsid w:val="00746DAC"/>
    <w:rsid w:val="007502F9"/>
    <w:rsid w:val="007503B9"/>
    <w:rsid w:val="007506E8"/>
    <w:rsid w:val="00750718"/>
    <w:rsid w:val="00750A1E"/>
    <w:rsid w:val="00750A8D"/>
    <w:rsid w:val="00750E9F"/>
    <w:rsid w:val="00750F53"/>
    <w:rsid w:val="00751006"/>
    <w:rsid w:val="00751FD1"/>
    <w:rsid w:val="00752219"/>
    <w:rsid w:val="00752254"/>
    <w:rsid w:val="0075286F"/>
    <w:rsid w:val="00752BF8"/>
    <w:rsid w:val="00752E7C"/>
    <w:rsid w:val="0075302B"/>
    <w:rsid w:val="0075319F"/>
    <w:rsid w:val="007534DE"/>
    <w:rsid w:val="007535E6"/>
    <w:rsid w:val="007535EF"/>
    <w:rsid w:val="007538D1"/>
    <w:rsid w:val="00753A02"/>
    <w:rsid w:val="00753E25"/>
    <w:rsid w:val="0075402D"/>
    <w:rsid w:val="00754097"/>
    <w:rsid w:val="007540D5"/>
    <w:rsid w:val="00754209"/>
    <w:rsid w:val="0075464A"/>
    <w:rsid w:val="00754708"/>
    <w:rsid w:val="0075548A"/>
    <w:rsid w:val="00755549"/>
    <w:rsid w:val="00755C8F"/>
    <w:rsid w:val="0075600A"/>
    <w:rsid w:val="00756548"/>
    <w:rsid w:val="00756B39"/>
    <w:rsid w:val="00757188"/>
    <w:rsid w:val="00757687"/>
    <w:rsid w:val="00757961"/>
    <w:rsid w:val="00757EDE"/>
    <w:rsid w:val="00760332"/>
    <w:rsid w:val="00760357"/>
    <w:rsid w:val="007603E1"/>
    <w:rsid w:val="007604DC"/>
    <w:rsid w:val="007606CE"/>
    <w:rsid w:val="0076087D"/>
    <w:rsid w:val="00760A9E"/>
    <w:rsid w:val="00760AF7"/>
    <w:rsid w:val="007613E2"/>
    <w:rsid w:val="00761426"/>
    <w:rsid w:val="00761528"/>
    <w:rsid w:val="00761AD4"/>
    <w:rsid w:val="00761D7B"/>
    <w:rsid w:val="00761EB0"/>
    <w:rsid w:val="0076352E"/>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E43"/>
    <w:rsid w:val="007700E9"/>
    <w:rsid w:val="00770631"/>
    <w:rsid w:val="00771084"/>
    <w:rsid w:val="0077146C"/>
    <w:rsid w:val="0077180F"/>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F30"/>
    <w:rsid w:val="00775151"/>
    <w:rsid w:val="007751E2"/>
    <w:rsid w:val="007754B4"/>
    <w:rsid w:val="007755FD"/>
    <w:rsid w:val="0077562A"/>
    <w:rsid w:val="00775B5D"/>
    <w:rsid w:val="007761BF"/>
    <w:rsid w:val="007764BF"/>
    <w:rsid w:val="00776568"/>
    <w:rsid w:val="007766E9"/>
    <w:rsid w:val="00776999"/>
    <w:rsid w:val="00776B4A"/>
    <w:rsid w:val="00776D40"/>
    <w:rsid w:val="007771EE"/>
    <w:rsid w:val="007775D6"/>
    <w:rsid w:val="0077774F"/>
    <w:rsid w:val="007778F6"/>
    <w:rsid w:val="00777A18"/>
    <w:rsid w:val="00777EB4"/>
    <w:rsid w:val="0078005E"/>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96B"/>
    <w:rsid w:val="00786CF2"/>
    <w:rsid w:val="00786F4B"/>
    <w:rsid w:val="0078743B"/>
    <w:rsid w:val="00787473"/>
    <w:rsid w:val="00787706"/>
    <w:rsid w:val="00787723"/>
    <w:rsid w:val="007879D2"/>
    <w:rsid w:val="0079036E"/>
    <w:rsid w:val="00790A36"/>
    <w:rsid w:val="00790BA3"/>
    <w:rsid w:val="00790DF1"/>
    <w:rsid w:val="00790E09"/>
    <w:rsid w:val="00790F32"/>
    <w:rsid w:val="00790FFC"/>
    <w:rsid w:val="007910D2"/>
    <w:rsid w:val="007912F3"/>
    <w:rsid w:val="00791AEA"/>
    <w:rsid w:val="00791EDC"/>
    <w:rsid w:val="0079224C"/>
    <w:rsid w:val="007922F8"/>
    <w:rsid w:val="00792393"/>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3F56"/>
    <w:rsid w:val="007943B2"/>
    <w:rsid w:val="0079442D"/>
    <w:rsid w:val="00794441"/>
    <w:rsid w:val="00794774"/>
    <w:rsid w:val="00794DCD"/>
    <w:rsid w:val="00794EEF"/>
    <w:rsid w:val="00795428"/>
    <w:rsid w:val="00795668"/>
    <w:rsid w:val="00795E88"/>
    <w:rsid w:val="00796155"/>
    <w:rsid w:val="007964F1"/>
    <w:rsid w:val="00796522"/>
    <w:rsid w:val="00796567"/>
    <w:rsid w:val="007965E9"/>
    <w:rsid w:val="00796C4E"/>
    <w:rsid w:val="00796F7E"/>
    <w:rsid w:val="00797435"/>
    <w:rsid w:val="00797BAF"/>
    <w:rsid w:val="00797BC3"/>
    <w:rsid w:val="00797D98"/>
    <w:rsid w:val="007A00B2"/>
    <w:rsid w:val="007A020E"/>
    <w:rsid w:val="007A06E4"/>
    <w:rsid w:val="007A074B"/>
    <w:rsid w:val="007A098C"/>
    <w:rsid w:val="007A12FC"/>
    <w:rsid w:val="007A29E9"/>
    <w:rsid w:val="007A2CF7"/>
    <w:rsid w:val="007A3020"/>
    <w:rsid w:val="007A3A01"/>
    <w:rsid w:val="007A407A"/>
    <w:rsid w:val="007A42BE"/>
    <w:rsid w:val="007A42FF"/>
    <w:rsid w:val="007A4472"/>
    <w:rsid w:val="007A4999"/>
    <w:rsid w:val="007A4CA9"/>
    <w:rsid w:val="007A4CD1"/>
    <w:rsid w:val="007A53CB"/>
    <w:rsid w:val="007A55D0"/>
    <w:rsid w:val="007A55F9"/>
    <w:rsid w:val="007A65BE"/>
    <w:rsid w:val="007A66F6"/>
    <w:rsid w:val="007A68E7"/>
    <w:rsid w:val="007A6D72"/>
    <w:rsid w:val="007A6F11"/>
    <w:rsid w:val="007A70BD"/>
    <w:rsid w:val="007A750B"/>
    <w:rsid w:val="007A76A0"/>
    <w:rsid w:val="007A76F1"/>
    <w:rsid w:val="007A7778"/>
    <w:rsid w:val="007A7E26"/>
    <w:rsid w:val="007B0067"/>
    <w:rsid w:val="007B05BC"/>
    <w:rsid w:val="007B18F2"/>
    <w:rsid w:val="007B196B"/>
    <w:rsid w:val="007B1DD9"/>
    <w:rsid w:val="007B1F9C"/>
    <w:rsid w:val="007B204B"/>
    <w:rsid w:val="007B29A2"/>
    <w:rsid w:val="007B2D18"/>
    <w:rsid w:val="007B32BB"/>
    <w:rsid w:val="007B38FA"/>
    <w:rsid w:val="007B3B44"/>
    <w:rsid w:val="007B446A"/>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C0428"/>
    <w:rsid w:val="007C09C3"/>
    <w:rsid w:val="007C0E45"/>
    <w:rsid w:val="007C0F33"/>
    <w:rsid w:val="007C105B"/>
    <w:rsid w:val="007C125E"/>
    <w:rsid w:val="007C1493"/>
    <w:rsid w:val="007C1562"/>
    <w:rsid w:val="007C1707"/>
    <w:rsid w:val="007C1ABF"/>
    <w:rsid w:val="007C1B0F"/>
    <w:rsid w:val="007C1CCF"/>
    <w:rsid w:val="007C20A7"/>
    <w:rsid w:val="007C2125"/>
    <w:rsid w:val="007C31E4"/>
    <w:rsid w:val="007C3305"/>
    <w:rsid w:val="007C3639"/>
    <w:rsid w:val="007C377C"/>
    <w:rsid w:val="007C3820"/>
    <w:rsid w:val="007C3A22"/>
    <w:rsid w:val="007C3B30"/>
    <w:rsid w:val="007C3D26"/>
    <w:rsid w:val="007C4250"/>
    <w:rsid w:val="007C437B"/>
    <w:rsid w:val="007C459C"/>
    <w:rsid w:val="007C46E0"/>
    <w:rsid w:val="007C4AA7"/>
    <w:rsid w:val="007C4F48"/>
    <w:rsid w:val="007C50C2"/>
    <w:rsid w:val="007C56BF"/>
    <w:rsid w:val="007C57DD"/>
    <w:rsid w:val="007C66CD"/>
    <w:rsid w:val="007C67CE"/>
    <w:rsid w:val="007C695E"/>
    <w:rsid w:val="007C6B55"/>
    <w:rsid w:val="007C6BEB"/>
    <w:rsid w:val="007C6EB1"/>
    <w:rsid w:val="007D0359"/>
    <w:rsid w:val="007D05FD"/>
    <w:rsid w:val="007D07B5"/>
    <w:rsid w:val="007D07D8"/>
    <w:rsid w:val="007D1081"/>
    <w:rsid w:val="007D10FB"/>
    <w:rsid w:val="007D14CC"/>
    <w:rsid w:val="007D180C"/>
    <w:rsid w:val="007D1C74"/>
    <w:rsid w:val="007D1F62"/>
    <w:rsid w:val="007D1F74"/>
    <w:rsid w:val="007D2040"/>
    <w:rsid w:val="007D21CE"/>
    <w:rsid w:val="007D2380"/>
    <w:rsid w:val="007D25A4"/>
    <w:rsid w:val="007D2BC4"/>
    <w:rsid w:val="007D341E"/>
    <w:rsid w:val="007D3442"/>
    <w:rsid w:val="007D3680"/>
    <w:rsid w:val="007D36F1"/>
    <w:rsid w:val="007D398B"/>
    <w:rsid w:val="007D4230"/>
    <w:rsid w:val="007D44BF"/>
    <w:rsid w:val="007D4827"/>
    <w:rsid w:val="007D4EB7"/>
    <w:rsid w:val="007D5350"/>
    <w:rsid w:val="007D5433"/>
    <w:rsid w:val="007D54F5"/>
    <w:rsid w:val="007D56FD"/>
    <w:rsid w:val="007D5A3D"/>
    <w:rsid w:val="007D5FCE"/>
    <w:rsid w:val="007D636E"/>
    <w:rsid w:val="007D66DA"/>
    <w:rsid w:val="007D6BB2"/>
    <w:rsid w:val="007D6F6A"/>
    <w:rsid w:val="007D7072"/>
    <w:rsid w:val="007D7656"/>
    <w:rsid w:val="007D7E49"/>
    <w:rsid w:val="007E0314"/>
    <w:rsid w:val="007E06D6"/>
    <w:rsid w:val="007E081B"/>
    <w:rsid w:val="007E0AB8"/>
    <w:rsid w:val="007E0EE1"/>
    <w:rsid w:val="007E11C7"/>
    <w:rsid w:val="007E144C"/>
    <w:rsid w:val="007E18CE"/>
    <w:rsid w:val="007E1A63"/>
    <w:rsid w:val="007E1B4E"/>
    <w:rsid w:val="007E1FFC"/>
    <w:rsid w:val="007E2035"/>
    <w:rsid w:val="007E2297"/>
    <w:rsid w:val="007E2488"/>
    <w:rsid w:val="007E2989"/>
    <w:rsid w:val="007E29D1"/>
    <w:rsid w:val="007E2A1F"/>
    <w:rsid w:val="007E2E34"/>
    <w:rsid w:val="007E3B8F"/>
    <w:rsid w:val="007E3D50"/>
    <w:rsid w:val="007E444F"/>
    <w:rsid w:val="007E485B"/>
    <w:rsid w:val="007E4885"/>
    <w:rsid w:val="007E56FF"/>
    <w:rsid w:val="007E5CB5"/>
    <w:rsid w:val="007E60C2"/>
    <w:rsid w:val="007E6105"/>
    <w:rsid w:val="007E6339"/>
    <w:rsid w:val="007E6913"/>
    <w:rsid w:val="007E6CED"/>
    <w:rsid w:val="007E7452"/>
    <w:rsid w:val="007E7DA5"/>
    <w:rsid w:val="007E7FB5"/>
    <w:rsid w:val="007E7FB6"/>
    <w:rsid w:val="007F05A3"/>
    <w:rsid w:val="007F0E6B"/>
    <w:rsid w:val="007F0E9C"/>
    <w:rsid w:val="007F118B"/>
    <w:rsid w:val="007F11E8"/>
    <w:rsid w:val="007F12FC"/>
    <w:rsid w:val="007F16B5"/>
    <w:rsid w:val="007F1803"/>
    <w:rsid w:val="007F1826"/>
    <w:rsid w:val="007F1938"/>
    <w:rsid w:val="007F1B12"/>
    <w:rsid w:val="007F1B40"/>
    <w:rsid w:val="007F1DD6"/>
    <w:rsid w:val="007F255B"/>
    <w:rsid w:val="007F2759"/>
    <w:rsid w:val="007F2D5F"/>
    <w:rsid w:val="007F2DD1"/>
    <w:rsid w:val="007F3AA0"/>
    <w:rsid w:val="007F3BAC"/>
    <w:rsid w:val="007F3F9F"/>
    <w:rsid w:val="007F43A4"/>
    <w:rsid w:val="007F4E74"/>
    <w:rsid w:val="007F5238"/>
    <w:rsid w:val="007F5543"/>
    <w:rsid w:val="007F6725"/>
    <w:rsid w:val="007F6787"/>
    <w:rsid w:val="007F684C"/>
    <w:rsid w:val="007F6CA5"/>
    <w:rsid w:val="007F6FFC"/>
    <w:rsid w:val="007F749D"/>
    <w:rsid w:val="007F750C"/>
    <w:rsid w:val="007F750E"/>
    <w:rsid w:val="007F76A8"/>
    <w:rsid w:val="007F77BD"/>
    <w:rsid w:val="007F7958"/>
    <w:rsid w:val="007F7A8D"/>
    <w:rsid w:val="007F7ACC"/>
    <w:rsid w:val="008001F1"/>
    <w:rsid w:val="0080036B"/>
    <w:rsid w:val="008005E9"/>
    <w:rsid w:val="00801B02"/>
    <w:rsid w:val="00803010"/>
    <w:rsid w:val="008030A2"/>
    <w:rsid w:val="00803A03"/>
    <w:rsid w:val="00803B47"/>
    <w:rsid w:val="008043E9"/>
    <w:rsid w:val="00804998"/>
    <w:rsid w:val="00804A7D"/>
    <w:rsid w:val="0080506D"/>
    <w:rsid w:val="00805640"/>
    <w:rsid w:val="00805775"/>
    <w:rsid w:val="008068E9"/>
    <w:rsid w:val="008072EB"/>
    <w:rsid w:val="0080757B"/>
    <w:rsid w:val="00807E69"/>
    <w:rsid w:val="008104AC"/>
    <w:rsid w:val="008112E8"/>
    <w:rsid w:val="00811CBB"/>
    <w:rsid w:val="00811EB2"/>
    <w:rsid w:val="008122E4"/>
    <w:rsid w:val="00812FFB"/>
    <w:rsid w:val="008139A2"/>
    <w:rsid w:val="008139B1"/>
    <w:rsid w:val="00813AEA"/>
    <w:rsid w:val="00814156"/>
    <w:rsid w:val="00814391"/>
    <w:rsid w:val="00814856"/>
    <w:rsid w:val="00814FA9"/>
    <w:rsid w:val="008150C4"/>
    <w:rsid w:val="008153D9"/>
    <w:rsid w:val="008154C6"/>
    <w:rsid w:val="00815800"/>
    <w:rsid w:val="00815DC7"/>
    <w:rsid w:val="00816169"/>
    <w:rsid w:val="00816269"/>
    <w:rsid w:val="008164D0"/>
    <w:rsid w:val="008168B9"/>
    <w:rsid w:val="008179A8"/>
    <w:rsid w:val="00817B52"/>
    <w:rsid w:val="00817EF5"/>
    <w:rsid w:val="00820169"/>
    <w:rsid w:val="008201C0"/>
    <w:rsid w:val="0082046F"/>
    <w:rsid w:val="00820535"/>
    <w:rsid w:val="0082082B"/>
    <w:rsid w:val="00820BAA"/>
    <w:rsid w:val="00820CF3"/>
    <w:rsid w:val="00820DA7"/>
    <w:rsid w:val="0082191E"/>
    <w:rsid w:val="00821A4B"/>
    <w:rsid w:val="00821C10"/>
    <w:rsid w:val="0082202D"/>
    <w:rsid w:val="008225BB"/>
    <w:rsid w:val="00822620"/>
    <w:rsid w:val="0082285B"/>
    <w:rsid w:val="00822D77"/>
    <w:rsid w:val="00822F59"/>
    <w:rsid w:val="0082326C"/>
    <w:rsid w:val="008236A1"/>
    <w:rsid w:val="00823E0D"/>
    <w:rsid w:val="00823EE4"/>
    <w:rsid w:val="0082404E"/>
    <w:rsid w:val="008240AE"/>
    <w:rsid w:val="008244B7"/>
    <w:rsid w:val="008245C3"/>
    <w:rsid w:val="008245E3"/>
    <w:rsid w:val="00824711"/>
    <w:rsid w:val="00824E2D"/>
    <w:rsid w:val="0082559B"/>
    <w:rsid w:val="008255F9"/>
    <w:rsid w:val="00825A5E"/>
    <w:rsid w:val="00825DD0"/>
    <w:rsid w:val="008268AF"/>
    <w:rsid w:val="00826975"/>
    <w:rsid w:val="00827178"/>
    <w:rsid w:val="0082722B"/>
    <w:rsid w:val="00827909"/>
    <w:rsid w:val="00827A8C"/>
    <w:rsid w:val="00827BE8"/>
    <w:rsid w:val="0083056C"/>
    <w:rsid w:val="008305F9"/>
    <w:rsid w:val="00830802"/>
    <w:rsid w:val="00831578"/>
    <w:rsid w:val="008316E1"/>
    <w:rsid w:val="00831754"/>
    <w:rsid w:val="00831B28"/>
    <w:rsid w:val="00831BFF"/>
    <w:rsid w:val="008320CB"/>
    <w:rsid w:val="008322EA"/>
    <w:rsid w:val="0083245A"/>
    <w:rsid w:val="0083288B"/>
    <w:rsid w:val="008328BC"/>
    <w:rsid w:val="00832EE8"/>
    <w:rsid w:val="00833076"/>
    <w:rsid w:val="008335F2"/>
    <w:rsid w:val="0083398C"/>
    <w:rsid w:val="00833EC8"/>
    <w:rsid w:val="008341DD"/>
    <w:rsid w:val="008341FD"/>
    <w:rsid w:val="008347D2"/>
    <w:rsid w:val="00834B88"/>
    <w:rsid w:val="00834CF7"/>
    <w:rsid w:val="00834F21"/>
    <w:rsid w:val="008351FC"/>
    <w:rsid w:val="00835204"/>
    <w:rsid w:val="0083568C"/>
    <w:rsid w:val="008356D8"/>
    <w:rsid w:val="00835AAC"/>
    <w:rsid w:val="0083606D"/>
    <w:rsid w:val="0083637E"/>
    <w:rsid w:val="0083683B"/>
    <w:rsid w:val="00836974"/>
    <w:rsid w:val="008369C2"/>
    <w:rsid w:val="00836D7E"/>
    <w:rsid w:val="00837131"/>
    <w:rsid w:val="00837503"/>
    <w:rsid w:val="00837518"/>
    <w:rsid w:val="00837EEB"/>
    <w:rsid w:val="008406A9"/>
    <w:rsid w:val="00840F8E"/>
    <w:rsid w:val="0084189D"/>
    <w:rsid w:val="00841CCE"/>
    <w:rsid w:val="008421D3"/>
    <w:rsid w:val="008425C1"/>
    <w:rsid w:val="008427B4"/>
    <w:rsid w:val="00842CBE"/>
    <w:rsid w:val="00842E15"/>
    <w:rsid w:val="00842EAD"/>
    <w:rsid w:val="00842F5B"/>
    <w:rsid w:val="008430AA"/>
    <w:rsid w:val="00843442"/>
    <w:rsid w:val="00843946"/>
    <w:rsid w:val="00843B67"/>
    <w:rsid w:val="00843BD4"/>
    <w:rsid w:val="00844038"/>
    <w:rsid w:val="008440F3"/>
    <w:rsid w:val="0084422A"/>
    <w:rsid w:val="00844B14"/>
    <w:rsid w:val="008456B4"/>
    <w:rsid w:val="00845C9C"/>
    <w:rsid w:val="00845C9F"/>
    <w:rsid w:val="008460A1"/>
    <w:rsid w:val="008462FD"/>
    <w:rsid w:val="008463AB"/>
    <w:rsid w:val="008463AC"/>
    <w:rsid w:val="008463E4"/>
    <w:rsid w:val="00846805"/>
    <w:rsid w:val="008469E0"/>
    <w:rsid w:val="008470C7"/>
    <w:rsid w:val="00847222"/>
    <w:rsid w:val="00847343"/>
    <w:rsid w:val="0084752E"/>
    <w:rsid w:val="00847596"/>
    <w:rsid w:val="0084788F"/>
    <w:rsid w:val="00847A5F"/>
    <w:rsid w:val="00847EBC"/>
    <w:rsid w:val="0085062B"/>
    <w:rsid w:val="00850A2A"/>
    <w:rsid w:val="00851096"/>
    <w:rsid w:val="008525BE"/>
    <w:rsid w:val="008526FB"/>
    <w:rsid w:val="008527BC"/>
    <w:rsid w:val="008528FE"/>
    <w:rsid w:val="008529F5"/>
    <w:rsid w:val="00852AEF"/>
    <w:rsid w:val="00852D8A"/>
    <w:rsid w:val="00852E9C"/>
    <w:rsid w:val="008535AF"/>
    <w:rsid w:val="008537FC"/>
    <w:rsid w:val="008539F9"/>
    <w:rsid w:val="00853DB6"/>
    <w:rsid w:val="00853E16"/>
    <w:rsid w:val="00853ECE"/>
    <w:rsid w:val="00854590"/>
    <w:rsid w:val="00854B72"/>
    <w:rsid w:val="0085508C"/>
    <w:rsid w:val="0085596A"/>
    <w:rsid w:val="00855B68"/>
    <w:rsid w:val="00856247"/>
    <w:rsid w:val="0085631C"/>
    <w:rsid w:val="0085641C"/>
    <w:rsid w:val="00856481"/>
    <w:rsid w:val="008566E8"/>
    <w:rsid w:val="0085679E"/>
    <w:rsid w:val="00857D28"/>
    <w:rsid w:val="00857DE1"/>
    <w:rsid w:val="0086043E"/>
    <w:rsid w:val="00861AED"/>
    <w:rsid w:val="00861F92"/>
    <w:rsid w:val="0086298F"/>
    <w:rsid w:val="00862A9F"/>
    <w:rsid w:val="00862D9C"/>
    <w:rsid w:val="0086308C"/>
    <w:rsid w:val="00863C3D"/>
    <w:rsid w:val="00864F63"/>
    <w:rsid w:val="008659F1"/>
    <w:rsid w:val="008662FE"/>
    <w:rsid w:val="0086635A"/>
    <w:rsid w:val="00866497"/>
    <w:rsid w:val="0086671E"/>
    <w:rsid w:val="00866AB1"/>
    <w:rsid w:val="00867099"/>
    <w:rsid w:val="008670DA"/>
    <w:rsid w:val="00867402"/>
    <w:rsid w:val="00867527"/>
    <w:rsid w:val="00867873"/>
    <w:rsid w:val="0086790E"/>
    <w:rsid w:val="008701B2"/>
    <w:rsid w:val="00870C22"/>
    <w:rsid w:val="00871C6A"/>
    <w:rsid w:val="008723BD"/>
    <w:rsid w:val="0087243C"/>
    <w:rsid w:val="00872773"/>
    <w:rsid w:val="00872912"/>
    <w:rsid w:val="0087291F"/>
    <w:rsid w:val="00872AF5"/>
    <w:rsid w:val="00872C69"/>
    <w:rsid w:val="00873486"/>
    <w:rsid w:val="00873AA0"/>
    <w:rsid w:val="00873C13"/>
    <w:rsid w:val="00873D45"/>
    <w:rsid w:val="00873E65"/>
    <w:rsid w:val="00874032"/>
    <w:rsid w:val="008747B0"/>
    <w:rsid w:val="00874829"/>
    <w:rsid w:val="00874E26"/>
    <w:rsid w:val="008753AA"/>
    <w:rsid w:val="00875FF7"/>
    <w:rsid w:val="008762A6"/>
    <w:rsid w:val="008766B4"/>
    <w:rsid w:val="008766C9"/>
    <w:rsid w:val="00876ADA"/>
    <w:rsid w:val="00876C97"/>
    <w:rsid w:val="00876DE0"/>
    <w:rsid w:val="00876F55"/>
    <w:rsid w:val="00877584"/>
    <w:rsid w:val="00880251"/>
    <w:rsid w:val="008805E0"/>
    <w:rsid w:val="0088091D"/>
    <w:rsid w:val="008809A6"/>
    <w:rsid w:val="00880E70"/>
    <w:rsid w:val="00880EAC"/>
    <w:rsid w:val="008811DD"/>
    <w:rsid w:val="00881324"/>
    <w:rsid w:val="00881850"/>
    <w:rsid w:val="0088193D"/>
    <w:rsid w:val="00881BC8"/>
    <w:rsid w:val="00881D30"/>
    <w:rsid w:val="00882426"/>
    <w:rsid w:val="00882C2C"/>
    <w:rsid w:val="008830DC"/>
    <w:rsid w:val="008832AC"/>
    <w:rsid w:val="008834B8"/>
    <w:rsid w:val="008836CF"/>
    <w:rsid w:val="00883712"/>
    <w:rsid w:val="008838A3"/>
    <w:rsid w:val="008843E3"/>
    <w:rsid w:val="008847B2"/>
    <w:rsid w:val="00884B2E"/>
    <w:rsid w:val="00884DB8"/>
    <w:rsid w:val="00884E52"/>
    <w:rsid w:val="00884F30"/>
    <w:rsid w:val="00885192"/>
    <w:rsid w:val="008851E6"/>
    <w:rsid w:val="008852C1"/>
    <w:rsid w:val="00885587"/>
    <w:rsid w:val="008856A0"/>
    <w:rsid w:val="00885747"/>
    <w:rsid w:val="00885CFB"/>
    <w:rsid w:val="00885D49"/>
    <w:rsid w:val="00885E16"/>
    <w:rsid w:val="00885EBC"/>
    <w:rsid w:val="008860B9"/>
    <w:rsid w:val="008866FB"/>
    <w:rsid w:val="00886F2A"/>
    <w:rsid w:val="00886F3E"/>
    <w:rsid w:val="008873CB"/>
    <w:rsid w:val="0088747A"/>
    <w:rsid w:val="00890170"/>
    <w:rsid w:val="008902D4"/>
    <w:rsid w:val="008903C6"/>
    <w:rsid w:val="0089057E"/>
    <w:rsid w:val="00890590"/>
    <w:rsid w:val="00890902"/>
    <w:rsid w:val="00890994"/>
    <w:rsid w:val="00890C7C"/>
    <w:rsid w:val="00890F8C"/>
    <w:rsid w:val="008910E8"/>
    <w:rsid w:val="008915EB"/>
    <w:rsid w:val="0089162E"/>
    <w:rsid w:val="00891725"/>
    <w:rsid w:val="00891BFB"/>
    <w:rsid w:val="00892023"/>
    <w:rsid w:val="00892039"/>
    <w:rsid w:val="008922C2"/>
    <w:rsid w:val="00892701"/>
    <w:rsid w:val="00892B9E"/>
    <w:rsid w:val="008933DD"/>
    <w:rsid w:val="0089350C"/>
    <w:rsid w:val="00893CA2"/>
    <w:rsid w:val="00893D0C"/>
    <w:rsid w:val="008946B7"/>
    <w:rsid w:val="00894991"/>
    <w:rsid w:val="00894A6E"/>
    <w:rsid w:val="00894B93"/>
    <w:rsid w:val="00895336"/>
    <w:rsid w:val="00895824"/>
    <w:rsid w:val="00896181"/>
    <w:rsid w:val="00896377"/>
    <w:rsid w:val="00896487"/>
    <w:rsid w:val="00896D47"/>
    <w:rsid w:val="00897011"/>
    <w:rsid w:val="0089704D"/>
    <w:rsid w:val="00897872"/>
    <w:rsid w:val="00897959"/>
    <w:rsid w:val="00897F15"/>
    <w:rsid w:val="008A03D2"/>
    <w:rsid w:val="008A0411"/>
    <w:rsid w:val="008A0679"/>
    <w:rsid w:val="008A0709"/>
    <w:rsid w:val="008A07B6"/>
    <w:rsid w:val="008A0BAB"/>
    <w:rsid w:val="008A0DD4"/>
    <w:rsid w:val="008A1565"/>
    <w:rsid w:val="008A1D8D"/>
    <w:rsid w:val="008A1F48"/>
    <w:rsid w:val="008A291F"/>
    <w:rsid w:val="008A3437"/>
    <w:rsid w:val="008A3471"/>
    <w:rsid w:val="008A348F"/>
    <w:rsid w:val="008A354B"/>
    <w:rsid w:val="008A3DD8"/>
    <w:rsid w:val="008A3FA5"/>
    <w:rsid w:val="008A3FBA"/>
    <w:rsid w:val="008A3FED"/>
    <w:rsid w:val="008A44BC"/>
    <w:rsid w:val="008A4B74"/>
    <w:rsid w:val="008A4CAE"/>
    <w:rsid w:val="008A4D77"/>
    <w:rsid w:val="008A4DB1"/>
    <w:rsid w:val="008A5348"/>
    <w:rsid w:val="008A58C6"/>
    <w:rsid w:val="008A5D0C"/>
    <w:rsid w:val="008A5D98"/>
    <w:rsid w:val="008A5E83"/>
    <w:rsid w:val="008A5F09"/>
    <w:rsid w:val="008A60C1"/>
    <w:rsid w:val="008A65EB"/>
    <w:rsid w:val="008A6681"/>
    <w:rsid w:val="008A69A5"/>
    <w:rsid w:val="008A6A6E"/>
    <w:rsid w:val="008A6E23"/>
    <w:rsid w:val="008A6F00"/>
    <w:rsid w:val="008A6FAF"/>
    <w:rsid w:val="008A701C"/>
    <w:rsid w:val="008A74DA"/>
    <w:rsid w:val="008A7C51"/>
    <w:rsid w:val="008B03C4"/>
    <w:rsid w:val="008B03D7"/>
    <w:rsid w:val="008B05DA"/>
    <w:rsid w:val="008B062E"/>
    <w:rsid w:val="008B0749"/>
    <w:rsid w:val="008B0788"/>
    <w:rsid w:val="008B1128"/>
    <w:rsid w:val="008B1A4E"/>
    <w:rsid w:val="008B268E"/>
    <w:rsid w:val="008B2872"/>
    <w:rsid w:val="008B291E"/>
    <w:rsid w:val="008B330B"/>
    <w:rsid w:val="008B3967"/>
    <w:rsid w:val="008B3D98"/>
    <w:rsid w:val="008B3F4F"/>
    <w:rsid w:val="008B4231"/>
    <w:rsid w:val="008B5096"/>
    <w:rsid w:val="008B5545"/>
    <w:rsid w:val="008B555A"/>
    <w:rsid w:val="008B5629"/>
    <w:rsid w:val="008B59C3"/>
    <w:rsid w:val="008B5AC7"/>
    <w:rsid w:val="008B6770"/>
    <w:rsid w:val="008B681F"/>
    <w:rsid w:val="008B69B2"/>
    <w:rsid w:val="008B6A2B"/>
    <w:rsid w:val="008B6A72"/>
    <w:rsid w:val="008B6E64"/>
    <w:rsid w:val="008B6E8E"/>
    <w:rsid w:val="008B751B"/>
    <w:rsid w:val="008B77BE"/>
    <w:rsid w:val="008B7BD3"/>
    <w:rsid w:val="008B7CBE"/>
    <w:rsid w:val="008B7E64"/>
    <w:rsid w:val="008C07A6"/>
    <w:rsid w:val="008C07EF"/>
    <w:rsid w:val="008C0C4E"/>
    <w:rsid w:val="008C0CFF"/>
    <w:rsid w:val="008C0E15"/>
    <w:rsid w:val="008C14C9"/>
    <w:rsid w:val="008C14E6"/>
    <w:rsid w:val="008C1E98"/>
    <w:rsid w:val="008C2871"/>
    <w:rsid w:val="008C31D1"/>
    <w:rsid w:val="008C31F4"/>
    <w:rsid w:val="008C320D"/>
    <w:rsid w:val="008C37E6"/>
    <w:rsid w:val="008C387F"/>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22B"/>
    <w:rsid w:val="008D05DC"/>
    <w:rsid w:val="008D0901"/>
    <w:rsid w:val="008D0939"/>
    <w:rsid w:val="008D0A18"/>
    <w:rsid w:val="008D0FF9"/>
    <w:rsid w:val="008D1335"/>
    <w:rsid w:val="008D13D3"/>
    <w:rsid w:val="008D1693"/>
    <w:rsid w:val="008D1CC6"/>
    <w:rsid w:val="008D1E71"/>
    <w:rsid w:val="008D1E8F"/>
    <w:rsid w:val="008D2C81"/>
    <w:rsid w:val="008D31B8"/>
    <w:rsid w:val="008D3805"/>
    <w:rsid w:val="008D3C9B"/>
    <w:rsid w:val="008D3D15"/>
    <w:rsid w:val="008D3F6F"/>
    <w:rsid w:val="008D408F"/>
    <w:rsid w:val="008D4622"/>
    <w:rsid w:val="008D495D"/>
    <w:rsid w:val="008D4DD5"/>
    <w:rsid w:val="008D4E67"/>
    <w:rsid w:val="008D54BC"/>
    <w:rsid w:val="008D54D3"/>
    <w:rsid w:val="008D5998"/>
    <w:rsid w:val="008D5DCC"/>
    <w:rsid w:val="008D5FF6"/>
    <w:rsid w:val="008D60DF"/>
    <w:rsid w:val="008D62F9"/>
    <w:rsid w:val="008D6561"/>
    <w:rsid w:val="008D665E"/>
    <w:rsid w:val="008D6B8C"/>
    <w:rsid w:val="008D6BAE"/>
    <w:rsid w:val="008D6D3B"/>
    <w:rsid w:val="008D6EFD"/>
    <w:rsid w:val="008D7686"/>
    <w:rsid w:val="008D79B3"/>
    <w:rsid w:val="008E0711"/>
    <w:rsid w:val="008E0875"/>
    <w:rsid w:val="008E0AB8"/>
    <w:rsid w:val="008E120E"/>
    <w:rsid w:val="008E12F0"/>
    <w:rsid w:val="008E25A8"/>
    <w:rsid w:val="008E2A6F"/>
    <w:rsid w:val="008E301B"/>
    <w:rsid w:val="008E317F"/>
    <w:rsid w:val="008E3954"/>
    <w:rsid w:val="008E3E4B"/>
    <w:rsid w:val="008E42E3"/>
    <w:rsid w:val="008E48DB"/>
    <w:rsid w:val="008E48E7"/>
    <w:rsid w:val="008E4BD5"/>
    <w:rsid w:val="008E4CD6"/>
    <w:rsid w:val="008E5623"/>
    <w:rsid w:val="008E56B3"/>
    <w:rsid w:val="008E5BC6"/>
    <w:rsid w:val="008E5C2D"/>
    <w:rsid w:val="008E5CF9"/>
    <w:rsid w:val="008E5DC4"/>
    <w:rsid w:val="008E6876"/>
    <w:rsid w:val="008E6A38"/>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6AD"/>
    <w:rsid w:val="008F2B18"/>
    <w:rsid w:val="008F2E09"/>
    <w:rsid w:val="008F2E96"/>
    <w:rsid w:val="008F316F"/>
    <w:rsid w:val="008F31A0"/>
    <w:rsid w:val="008F3493"/>
    <w:rsid w:val="008F355F"/>
    <w:rsid w:val="008F38ED"/>
    <w:rsid w:val="008F3C0D"/>
    <w:rsid w:val="008F4441"/>
    <w:rsid w:val="008F44BF"/>
    <w:rsid w:val="008F4669"/>
    <w:rsid w:val="008F4B43"/>
    <w:rsid w:val="008F4CAF"/>
    <w:rsid w:val="008F5B85"/>
    <w:rsid w:val="008F61FB"/>
    <w:rsid w:val="008F63C3"/>
    <w:rsid w:val="008F6548"/>
    <w:rsid w:val="008F66DB"/>
    <w:rsid w:val="008F675F"/>
    <w:rsid w:val="008F77B1"/>
    <w:rsid w:val="008F77FF"/>
    <w:rsid w:val="008F797E"/>
    <w:rsid w:val="008F7CD0"/>
    <w:rsid w:val="008F7E59"/>
    <w:rsid w:val="0090050F"/>
    <w:rsid w:val="009009EC"/>
    <w:rsid w:val="00900C4F"/>
    <w:rsid w:val="00900ECE"/>
    <w:rsid w:val="009016AE"/>
    <w:rsid w:val="00901C0E"/>
    <w:rsid w:val="00901E62"/>
    <w:rsid w:val="009028FE"/>
    <w:rsid w:val="009029D6"/>
    <w:rsid w:val="00902B51"/>
    <w:rsid w:val="0090301A"/>
    <w:rsid w:val="009031F0"/>
    <w:rsid w:val="00903389"/>
    <w:rsid w:val="009033A2"/>
    <w:rsid w:val="009035C5"/>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F66"/>
    <w:rsid w:val="00907101"/>
    <w:rsid w:val="0090710A"/>
    <w:rsid w:val="0090725F"/>
    <w:rsid w:val="00907ED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B83"/>
    <w:rsid w:val="00914BF2"/>
    <w:rsid w:val="00915A43"/>
    <w:rsid w:val="00915EB4"/>
    <w:rsid w:val="00916025"/>
    <w:rsid w:val="009161F5"/>
    <w:rsid w:val="00916611"/>
    <w:rsid w:val="00916734"/>
    <w:rsid w:val="009167CD"/>
    <w:rsid w:val="00916CB3"/>
    <w:rsid w:val="009173E2"/>
    <w:rsid w:val="0091792E"/>
    <w:rsid w:val="00917A6B"/>
    <w:rsid w:val="00917FE9"/>
    <w:rsid w:val="00920950"/>
    <w:rsid w:val="00920974"/>
    <w:rsid w:val="00920DBB"/>
    <w:rsid w:val="00921316"/>
    <w:rsid w:val="0092140B"/>
    <w:rsid w:val="009214AF"/>
    <w:rsid w:val="009216DD"/>
    <w:rsid w:val="00921E6C"/>
    <w:rsid w:val="009222D0"/>
    <w:rsid w:val="009229B8"/>
    <w:rsid w:val="00922C75"/>
    <w:rsid w:val="00922D7C"/>
    <w:rsid w:val="00923624"/>
    <w:rsid w:val="009239BB"/>
    <w:rsid w:val="00923AD5"/>
    <w:rsid w:val="009242F9"/>
    <w:rsid w:val="009244E1"/>
    <w:rsid w:val="00924A67"/>
    <w:rsid w:val="0092516E"/>
    <w:rsid w:val="0092561B"/>
    <w:rsid w:val="009258E4"/>
    <w:rsid w:val="00925C73"/>
    <w:rsid w:val="00926114"/>
    <w:rsid w:val="00926552"/>
    <w:rsid w:val="00926661"/>
    <w:rsid w:val="009269A5"/>
    <w:rsid w:val="0092744E"/>
    <w:rsid w:val="009276EF"/>
    <w:rsid w:val="00927857"/>
    <w:rsid w:val="00927E2A"/>
    <w:rsid w:val="00927F13"/>
    <w:rsid w:val="00930562"/>
    <w:rsid w:val="0093166C"/>
    <w:rsid w:val="00931A1F"/>
    <w:rsid w:val="00931BD5"/>
    <w:rsid w:val="00931E63"/>
    <w:rsid w:val="00932114"/>
    <w:rsid w:val="0093273D"/>
    <w:rsid w:val="00932AE1"/>
    <w:rsid w:val="00932C74"/>
    <w:rsid w:val="00933450"/>
    <w:rsid w:val="009336A9"/>
    <w:rsid w:val="00933803"/>
    <w:rsid w:val="00933D96"/>
    <w:rsid w:val="009345CA"/>
    <w:rsid w:val="0093464C"/>
    <w:rsid w:val="00934889"/>
    <w:rsid w:val="00934A79"/>
    <w:rsid w:val="0093508F"/>
    <w:rsid w:val="00935166"/>
    <w:rsid w:val="00935487"/>
    <w:rsid w:val="009355D7"/>
    <w:rsid w:val="00936146"/>
    <w:rsid w:val="00936319"/>
    <w:rsid w:val="009363BC"/>
    <w:rsid w:val="0093654F"/>
    <w:rsid w:val="00936641"/>
    <w:rsid w:val="00936C82"/>
    <w:rsid w:val="00936D0D"/>
    <w:rsid w:val="009373D8"/>
    <w:rsid w:val="00937494"/>
    <w:rsid w:val="0093757B"/>
    <w:rsid w:val="0093778F"/>
    <w:rsid w:val="00937A6C"/>
    <w:rsid w:val="00937BFE"/>
    <w:rsid w:val="00937F89"/>
    <w:rsid w:val="00940112"/>
    <w:rsid w:val="0094074A"/>
    <w:rsid w:val="00940AE6"/>
    <w:rsid w:val="00940B77"/>
    <w:rsid w:val="00940D0B"/>
    <w:rsid w:val="00941502"/>
    <w:rsid w:val="00941791"/>
    <w:rsid w:val="0094186C"/>
    <w:rsid w:val="00941B76"/>
    <w:rsid w:val="009421CA"/>
    <w:rsid w:val="00942217"/>
    <w:rsid w:val="009425A1"/>
    <w:rsid w:val="009427D1"/>
    <w:rsid w:val="00942BF8"/>
    <w:rsid w:val="00942D90"/>
    <w:rsid w:val="00942DAE"/>
    <w:rsid w:val="00942E7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0FD"/>
    <w:rsid w:val="009479C8"/>
    <w:rsid w:val="00947C8A"/>
    <w:rsid w:val="00950BB4"/>
    <w:rsid w:val="00950BBF"/>
    <w:rsid w:val="00950F52"/>
    <w:rsid w:val="00951147"/>
    <w:rsid w:val="0095175C"/>
    <w:rsid w:val="009517FE"/>
    <w:rsid w:val="00951AEE"/>
    <w:rsid w:val="00951CDA"/>
    <w:rsid w:val="00951D71"/>
    <w:rsid w:val="00951DB4"/>
    <w:rsid w:val="00951DB5"/>
    <w:rsid w:val="00952508"/>
    <w:rsid w:val="00952974"/>
    <w:rsid w:val="00952B2E"/>
    <w:rsid w:val="00952BBA"/>
    <w:rsid w:val="00952DFC"/>
    <w:rsid w:val="009530DE"/>
    <w:rsid w:val="00953239"/>
    <w:rsid w:val="009532B9"/>
    <w:rsid w:val="009533A3"/>
    <w:rsid w:val="0095345A"/>
    <w:rsid w:val="00953892"/>
    <w:rsid w:val="00953A7F"/>
    <w:rsid w:val="00953E29"/>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B1E"/>
    <w:rsid w:val="00956B94"/>
    <w:rsid w:val="00956C1E"/>
    <w:rsid w:val="00956F3A"/>
    <w:rsid w:val="00957BBB"/>
    <w:rsid w:val="0096077A"/>
    <w:rsid w:val="00960CB6"/>
    <w:rsid w:val="0096101D"/>
    <w:rsid w:val="00961067"/>
    <w:rsid w:val="0096129E"/>
    <w:rsid w:val="009612A1"/>
    <w:rsid w:val="00961455"/>
    <w:rsid w:val="009615F7"/>
    <w:rsid w:val="0096166D"/>
    <w:rsid w:val="0096186B"/>
    <w:rsid w:val="009618CF"/>
    <w:rsid w:val="00962493"/>
    <w:rsid w:val="00962C16"/>
    <w:rsid w:val="00962F0B"/>
    <w:rsid w:val="00964353"/>
    <w:rsid w:val="00964977"/>
    <w:rsid w:val="00964BF3"/>
    <w:rsid w:val="00964DEA"/>
    <w:rsid w:val="009650A4"/>
    <w:rsid w:val="00965118"/>
    <w:rsid w:val="00965429"/>
    <w:rsid w:val="009658EF"/>
    <w:rsid w:val="00965C06"/>
    <w:rsid w:val="00965EAF"/>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71C1"/>
    <w:rsid w:val="00977B96"/>
    <w:rsid w:val="00977E69"/>
    <w:rsid w:val="00977E87"/>
    <w:rsid w:val="0098004E"/>
    <w:rsid w:val="00980067"/>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9C5"/>
    <w:rsid w:val="00984B9C"/>
    <w:rsid w:val="00984C1E"/>
    <w:rsid w:val="0098512B"/>
    <w:rsid w:val="00985260"/>
    <w:rsid w:val="00985BBE"/>
    <w:rsid w:val="00985DB8"/>
    <w:rsid w:val="00986C59"/>
    <w:rsid w:val="00986F1B"/>
    <w:rsid w:val="0098770B"/>
    <w:rsid w:val="00987A4E"/>
    <w:rsid w:val="00987A9E"/>
    <w:rsid w:val="00987F4F"/>
    <w:rsid w:val="00987FFE"/>
    <w:rsid w:val="009900AF"/>
    <w:rsid w:val="009900CE"/>
    <w:rsid w:val="00990521"/>
    <w:rsid w:val="009905B7"/>
    <w:rsid w:val="00990A84"/>
    <w:rsid w:val="00990D9D"/>
    <w:rsid w:val="00991380"/>
    <w:rsid w:val="00991C5F"/>
    <w:rsid w:val="00991CA2"/>
    <w:rsid w:val="00991CD4"/>
    <w:rsid w:val="0099267A"/>
    <w:rsid w:val="00992D23"/>
    <w:rsid w:val="00992F7D"/>
    <w:rsid w:val="009930E6"/>
    <w:rsid w:val="009935B7"/>
    <w:rsid w:val="0099366B"/>
    <w:rsid w:val="0099383F"/>
    <w:rsid w:val="00994616"/>
    <w:rsid w:val="00994AB9"/>
    <w:rsid w:val="0099525B"/>
    <w:rsid w:val="0099570D"/>
    <w:rsid w:val="00995D16"/>
    <w:rsid w:val="00995E5B"/>
    <w:rsid w:val="00996949"/>
    <w:rsid w:val="00996DE7"/>
    <w:rsid w:val="00997169"/>
    <w:rsid w:val="00997584"/>
    <w:rsid w:val="009978F6"/>
    <w:rsid w:val="00997C5F"/>
    <w:rsid w:val="00997F4A"/>
    <w:rsid w:val="009A0601"/>
    <w:rsid w:val="009A10EA"/>
    <w:rsid w:val="009A1557"/>
    <w:rsid w:val="009A184B"/>
    <w:rsid w:val="009A18F7"/>
    <w:rsid w:val="009A1CFA"/>
    <w:rsid w:val="009A1D2D"/>
    <w:rsid w:val="009A2027"/>
    <w:rsid w:val="009A2177"/>
    <w:rsid w:val="009A265A"/>
    <w:rsid w:val="009A275B"/>
    <w:rsid w:val="009A2850"/>
    <w:rsid w:val="009A2F4B"/>
    <w:rsid w:val="009A2F95"/>
    <w:rsid w:val="009A304F"/>
    <w:rsid w:val="009A3481"/>
    <w:rsid w:val="009A36A3"/>
    <w:rsid w:val="009A3762"/>
    <w:rsid w:val="009A3784"/>
    <w:rsid w:val="009A453F"/>
    <w:rsid w:val="009A48B3"/>
    <w:rsid w:val="009A4AD2"/>
    <w:rsid w:val="009A4B67"/>
    <w:rsid w:val="009A5309"/>
    <w:rsid w:val="009A5457"/>
    <w:rsid w:val="009A552F"/>
    <w:rsid w:val="009A5654"/>
    <w:rsid w:val="009A5C52"/>
    <w:rsid w:val="009A5CEE"/>
    <w:rsid w:val="009A5E05"/>
    <w:rsid w:val="009A6342"/>
    <w:rsid w:val="009A63F0"/>
    <w:rsid w:val="009A676C"/>
    <w:rsid w:val="009A67B8"/>
    <w:rsid w:val="009A722D"/>
    <w:rsid w:val="009A7310"/>
    <w:rsid w:val="009A7356"/>
    <w:rsid w:val="009A788D"/>
    <w:rsid w:val="009B0ACF"/>
    <w:rsid w:val="009B0F10"/>
    <w:rsid w:val="009B106B"/>
    <w:rsid w:val="009B140F"/>
    <w:rsid w:val="009B16CD"/>
    <w:rsid w:val="009B178F"/>
    <w:rsid w:val="009B1910"/>
    <w:rsid w:val="009B2BFE"/>
    <w:rsid w:val="009B2D61"/>
    <w:rsid w:val="009B2EC2"/>
    <w:rsid w:val="009B2F32"/>
    <w:rsid w:val="009B3419"/>
    <w:rsid w:val="009B350B"/>
    <w:rsid w:val="009B37D3"/>
    <w:rsid w:val="009B384A"/>
    <w:rsid w:val="009B384B"/>
    <w:rsid w:val="009B3C99"/>
    <w:rsid w:val="009B3D69"/>
    <w:rsid w:val="009B431A"/>
    <w:rsid w:val="009B496B"/>
    <w:rsid w:val="009B5128"/>
    <w:rsid w:val="009B53BC"/>
    <w:rsid w:val="009B5EDB"/>
    <w:rsid w:val="009B6445"/>
    <w:rsid w:val="009B6A06"/>
    <w:rsid w:val="009B6FA1"/>
    <w:rsid w:val="009B724A"/>
    <w:rsid w:val="009C0FC5"/>
    <w:rsid w:val="009C14BE"/>
    <w:rsid w:val="009C1946"/>
    <w:rsid w:val="009C1D87"/>
    <w:rsid w:val="009C2248"/>
    <w:rsid w:val="009C2EF9"/>
    <w:rsid w:val="009C3144"/>
    <w:rsid w:val="009C31C7"/>
    <w:rsid w:val="009C3424"/>
    <w:rsid w:val="009C360A"/>
    <w:rsid w:val="009C387A"/>
    <w:rsid w:val="009C3C1E"/>
    <w:rsid w:val="009C3CC8"/>
    <w:rsid w:val="009C3F6D"/>
    <w:rsid w:val="009C4157"/>
    <w:rsid w:val="009C446D"/>
    <w:rsid w:val="009C4989"/>
    <w:rsid w:val="009C4AEF"/>
    <w:rsid w:val="009C4FD9"/>
    <w:rsid w:val="009C5030"/>
    <w:rsid w:val="009C54A6"/>
    <w:rsid w:val="009C56BC"/>
    <w:rsid w:val="009C57B5"/>
    <w:rsid w:val="009C59B1"/>
    <w:rsid w:val="009C5B06"/>
    <w:rsid w:val="009C5FA0"/>
    <w:rsid w:val="009C65A0"/>
    <w:rsid w:val="009C6AA2"/>
    <w:rsid w:val="009C6B10"/>
    <w:rsid w:val="009C76DB"/>
    <w:rsid w:val="009C7FB5"/>
    <w:rsid w:val="009D0057"/>
    <w:rsid w:val="009D021C"/>
    <w:rsid w:val="009D0261"/>
    <w:rsid w:val="009D03C7"/>
    <w:rsid w:val="009D0574"/>
    <w:rsid w:val="009D0615"/>
    <w:rsid w:val="009D119A"/>
    <w:rsid w:val="009D1307"/>
    <w:rsid w:val="009D157B"/>
    <w:rsid w:val="009D19CF"/>
    <w:rsid w:val="009D1C5B"/>
    <w:rsid w:val="009D1D41"/>
    <w:rsid w:val="009D1DF6"/>
    <w:rsid w:val="009D1F05"/>
    <w:rsid w:val="009D1F18"/>
    <w:rsid w:val="009D21EA"/>
    <w:rsid w:val="009D2D8E"/>
    <w:rsid w:val="009D2E07"/>
    <w:rsid w:val="009D3199"/>
    <w:rsid w:val="009D37E4"/>
    <w:rsid w:val="009D4386"/>
    <w:rsid w:val="009D43E6"/>
    <w:rsid w:val="009D473A"/>
    <w:rsid w:val="009D598C"/>
    <w:rsid w:val="009D63F9"/>
    <w:rsid w:val="009D69DE"/>
    <w:rsid w:val="009D6A14"/>
    <w:rsid w:val="009D754B"/>
    <w:rsid w:val="009D7893"/>
    <w:rsid w:val="009D7F27"/>
    <w:rsid w:val="009E0D00"/>
    <w:rsid w:val="009E0D45"/>
    <w:rsid w:val="009E0E85"/>
    <w:rsid w:val="009E1136"/>
    <w:rsid w:val="009E13BB"/>
    <w:rsid w:val="009E15D3"/>
    <w:rsid w:val="009E1821"/>
    <w:rsid w:val="009E199D"/>
    <w:rsid w:val="009E1C08"/>
    <w:rsid w:val="009E1C76"/>
    <w:rsid w:val="009E1DB2"/>
    <w:rsid w:val="009E1DD3"/>
    <w:rsid w:val="009E2348"/>
    <w:rsid w:val="009E2A13"/>
    <w:rsid w:val="009E2E1E"/>
    <w:rsid w:val="009E2EA5"/>
    <w:rsid w:val="009E2F9D"/>
    <w:rsid w:val="009E400C"/>
    <w:rsid w:val="009E40F2"/>
    <w:rsid w:val="009E4F14"/>
    <w:rsid w:val="009E5207"/>
    <w:rsid w:val="009E5CA9"/>
    <w:rsid w:val="009E612C"/>
    <w:rsid w:val="009E6BC6"/>
    <w:rsid w:val="009E6DC2"/>
    <w:rsid w:val="009E7377"/>
    <w:rsid w:val="009E747E"/>
    <w:rsid w:val="009E757E"/>
    <w:rsid w:val="009E75CF"/>
    <w:rsid w:val="009E7806"/>
    <w:rsid w:val="009E78C3"/>
    <w:rsid w:val="009E7976"/>
    <w:rsid w:val="009E79AF"/>
    <w:rsid w:val="009E7AEA"/>
    <w:rsid w:val="009E7D27"/>
    <w:rsid w:val="009F0150"/>
    <w:rsid w:val="009F019C"/>
    <w:rsid w:val="009F0456"/>
    <w:rsid w:val="009F0A98"/>
    <w:rsid w:val="009F0E56"/>
    <w:rsid w:val="009F0EE6"/>
    <w:rsid w:val="009F109A"/>
    <w:rsid w:val="009F1342"/>
    <w:rsid w:val="009F165E"/>
    <w:rsid w:val="009F20E9"/>
    <w:rsid w:val="009F21DF"/>
    <w:rsid w:val="009F23A1"/>
    <w:rsid w:val="009F26B8"/>
    <w:rsid w:val="009F29FD"/>
    <w:rsid w:val="009F2DDF"/>
    <w:rsid w:val="009F31DE"/>
    <w:rsid w:val="009F3605"/>
    <w:rsid w:val="009F386D"/>
    <w:rsid w:val="009F39FC"/>
    <w:rsid w:val="009F3AC3"/>
    <w:rsid w:val="009F3BA3"/>
    <w:rsid w:val="009F3D8B"/>
    <w:rsid w:val="009F405A"/>
    <w:rsid w:val="009F4089"/>
    <w:rsid w:val="009F458D"/>
    <w:rsid w:val="009F4AC2"/>
    <w:rsid w:val="009F5246"/>
    <w:rsid w:val="009F52AD"/>
    <w:rsid w:val="009F578D"/>
    <w:rsid w:val="009F5B20"/>
    <w:rsid w:val="009F5C3D"/>
    <w:rsid w:val="009F6450"/>
    <w:rsid w:val="009F6506"/>
    <w:rsid w:val="009F661B"/>
    <w:rsid w:val="009F6B7A"/>
    <w:rsid w:val="009F759E"/>
    <w:rsid w:val="009F7FD1"/>
    <w:rsid w:val="00A00439"/>
    <w:rsid w:val="00A007DD"/>
    <w:rsid w:val="00A0090C"/>
    <w:rsid w:val="00A00A3D"/>
    <w:rsid w:val="00A00AE2"/>
    <w:rsid w:val="00A00B8F"/>
    <w:rsid w:val="00A01186"/>
    <w:rsid w:val="00A01386"/>
    <w:rsid w:val="00A016CB"/>
    <w:rsid w:val="00A01A23"/>
    <w:rsid w:val="00A0202E"/>
    <w:rsid w:val="00A023F7"/>
    <w:rsid w:val="00A0278E"/>
    <w:rsid w:val="00A02DA5"/>
    <w:rsid w:val="00A02DA6"/>
    <w:rsid w:val="00A02F86"/>
    <w:rsid w:val="00A0306E"/>
    <w:rsid w:val="00A03496"/>
    <w:rsid w:val="00A03811"/>
    <w:rsid w:val="00A0391E"/>
    <w:rsid w:val="00A03D3B"/>
    <w:rsid w:val="00A03FE9"/>
    <w:rsid w:val="00A0413E"/>
    <w:rsid w:val="00A0438A"/>
    <w:rsid w:val="00A044FA"/>
    <w:rsid w:val="00A04544"/>
    <w:rsid w:val="00A05A5C"/>
    <w:rsid w:val="00A06026"/>
    <w:rsid w:val="00A0622B"/>
    <w:rsid w:val="00A067EB"/>
    <w:rsid w:val="00A06868"/>
    <w:rsid w:val="00A06A7D"/>
    <w:rsid w:val="00A06AAD"/>
    <w:rsid w:val="00A06BFC"/>
    <w:rsid w:val="00A06FE3"/>
    <w:rsid w:val="00A07191"/>
    <w:rsid w:val="00A07202"/>
    <w:rsid w:val="00A0791B"/>
    <w:rsid w:val="00A07ACA"/>
    <w:rsid w:val="00A07CA3"/>
    <w:rsid w:val="00A10593"/>
    <w:rsid w:val="00A10749"/>
    <w:rsid w:val="00A11DA6"/>
    <w:rsid w:val="00A11E21"/>
    <w:rsid w:val="00A11F0E"/>
    <w:rsid w:val="00A129CF"/>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B6"/>
    <w:rsid w:val="00A21374"/>
    <w:rsid w:val="00A21B1D"/>
    <w:rsid w:val="00A21B43"/>
    <w:rsid w:val="00A21DE9"/>
    <w:rsid w:val="00A21FB9"/>
    <w:rsid w:val="00A222BB"/>
    <w:rsid w:val="00A223DC"/>
    <w:rsid w:val="00A22803"/>
    <w:rsid w:val="00A22E52"/>
    <w:rsid w:val="00A23179"/>
    <w:rsid w:val="00A243EE"/>
    <w:rsid w:val="00A249E5"/>
    <w:rsid w:val="00A24B2A"/>
    <w:rsid w:val="00A25536"/>
    <w:rsid w:val="00A25766"/>
    <w:rsid w:val="00A25A4E"/>
    <w:rsid w:val="00A25AA7"/>
    <w:rsid w:val="00A25C01"/>
    <w:rsid w:val="00A25DDE"/>
    <w:rsid w:val="00A26206"/>
    <w:rsid w:val="00A2660D"/>
    <w:rsid w:val="00A2699F"/>
    <w:rsid w:val="00A26A1E"/>
    <w:rsid w:val="00A26CC5"/>
    <w:rsid w:val="00A26CF7"/>
    <w:rsid w:val="00A26DE2"/>
    <w:rsid w:val="00A26E1A"/>
    <w:rsid w:val="00A272E8"/>
    <w:rsid w:val="00A2742C"/>
    <w:rsid w:val="00A27585"/>
    <w:rsid w:val="00A2785C"/>
    <w:rsid w:val="00A30656"/>
    <w:rsid w:val="00A30667"/>
    <w:rsid w:val="00A3088A"/>
    <w:rsid w:val="00A30C86"/>
    <w:rsid w:val="00A3173C"/>
    <w:rsid w:val="00A3180A"/>
    <w:rsid w:val="00A318DA"/>
    <w:rsid w:val="00A31AC6"/>
    <w:rsid w:val="00A31D16"/>
    <w:rsid w:val="00A31E12"/>
    <w:rsid w:val="00A31FCD"/>
    <w:rsid w:val="00A32D5D"/>
    <w:rsid w:val="00A333D4"/>
    <w:rsid w:val="00A334D2"/>
    <w:rsid w:val="00A33923"/>
    <w:rsid w:val="00A33D68"/>
    <w:rsid w:val="00A33FAF"/>
    <w:rsid w:val="00A3419F"/>
    <w:rsid w:val="00A3436C"/>
    <w:rsid w:val="00A343C6"/>
    <w:rsid w:val="00A346E3"/>
    <w:rsid w:val="00A34915"/>
    <w:rsid w:val="00A34AC4"/>
    <w:rsid w:val="00A35436"/>
    <w:rsid w:val="00A3561A"/>
    <w:rsid w:val="00A35A26"/>
    <w:rsid w:val="00A36038"/>
    <w:rsid w:val="00A3643D"/>
    <w:rsid w:val="00A36462"/>
    <w:rsid w:val="00A36EF0"/>
    <w:rsid w:val="00A370C4"/>
    <w:rsid w:val="00A376FA"/>
    <w:rsid w:val="00A37D6B"/>
    <w:rsid w:val="00A402CF"/>
    <w:rsid w:val="00A40748"/>
    <w:rsid w:val="00A40FC0"/>
    <w:rsid w:val="00A41334"/>
    <w:rsid w:val="00A413AC"/>
    <w:rsid w:val="00A414BE"/>
    <w:rsid w:val="00A41755"/>
    <w:rsid w:val="00A419B8"/>
    <w:rsid w:val="00A41AE8"/>
    <w:rsid w:val="00A41BB3"/>
    <w:rsid w:val="00A41CCE"/>
    <w:rsid w:val="00A41FDE"/>
    <w:rsid w:val="00A422EE"/>
    <w:rsid w:val="00A423CF"/>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E70"/>
    <w:rsid w:val="00A47F97"/>
    <w:rsid w:val="00A5038A"/>
    <w:rsid w:val="00A507A1"/>
    <w:rsid w:val="00A50808"/>
    <w:rsid w:val="00A50AF1"/>
    <w:rsid w:val="00A50DF8"/>
    <w:rsid w:val="00A50FFC"/>
    <w:rsid w:val="00A51448"/>
    <w:rsid w:val="00A515C0"/>
    <w:rsid w:val="00A51D04"/>
    <w:rsid w:val="00A51EBA"/>
    <w:rsid w:val="00A5253A"/>
    <w:rsid w:val="00A52784"/>
    <w:rsid w:val="00A5280A"/>
    <w:rsid w:val="00A538BE"/>
    <w:rsid w:val="00A54621"/>
    <w:rsid w:val="00A548DE"/>
    <w:rsid w:val="00A54988"/>
    <w:rsid w:val="00A55128"/>
    <w:rsid w:val="00A557BF"/>
    <w:rsid w:val="00A55835"/>
    <w:rsid w:val="00A55A66"/>
    <w:rsid w:val="00A55C69"/>
    <w:rsid w:val="00A55DAB"/>
    <w:rsid w:val="00A55E20"/>
    <w:rsid w:val="00A569BD"/>
    <w:rsid w:val="00A570A0"/>
    <w:rsid w:val="00A570EF"/>
    <w:rsid w:val="00A57367"/>
    <w:rsid w:val="00A5784F"/>
    <w:rsid w:val="00A5792E"/>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538"/>
    <w:rsid w:val="00A638C7"/>
    <w:rsid w:val="00A63C72"/>
    <w:rsid w:val="00A641DB"/>
    <w:rsid w:val="00A64F6B"/>
    <w:rsid w:val="00A65044"/>
    <w:rsid w:val="00A6557F"/>
    <w:rsid w:val="00A657A0"/>
    <w:rsid w:val="00A6628C"/>
    <w:rsid w:val="00A671CE"/>
    <w:rsid w:val="00A67617"/>
    <w:rsid w:val="00A677DD"/>
    <w:rsid w:val="00A67AEA"/>
    <w:rsid w:val="00A702CF"/>
    <w:rsid w:val="00A70F9B"/>
    <w:rsid w:val="00A7137E"/>
    <w:rsid w:val="00A713BF"/>
    <w:rsid w:val="00A71FE2"/>
    <w:rsid w:val="00A724D0"/>
    <w:rsid w:val="00A724E0"/>
    <w:rsid w:val="00A7250A"/>
    <w:rsid w:val="00A725DB"/>
    <w:rsid w:val="00A72DE1"/>
    <w:rsid w:val="00A72E29"/>
    <w:rsid w:val="00A730E8"/>
    <w:rsid w:val="00A7398C"/>
    <w:rsid w:val="00A73BFE"/>
    <w:rsid w:val="00A73E50"/>
    <w:rsid w:val="00A740DE"/>
    <w:rsid w:val="00A74185"/>
    <w:rsid w:val="00A7421D"/>
    <w:rsid w:val="00A7423F"/>
    <w:rsid w:val="00A7433B"/>
    <w:rsid w:val="00A743A9"/>
    <w:rsid w:val="00A744F4"/>
    <w:rsid w:val="00A7458F"/>
    <w:rsid w:val="00A7486B"/>
    <w:rsid w:val="00A748E1"/>
    <w:rsid w:val="00A751C7"/>
    <w:rsid w:val="00A75653"/>
    <w:rsid w:val="00A75721"/>
    <w:rsid w:val="00A75AED"/>
    <w:rsid w:val="00A7613D"/>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291A"/>
    <w:rsid w:val="00A83254"/>
    <w:rsid w:val="00A834FE"/>
    <w:rsid w:val="00A83501"/>
    <w:rsid w:val="00A8354B"/>
    <w:rsid w:val="00A83E7D"/>
    <w:rsid w:val="00A83ED4"/>
    <w:rsid w:val="00A8433F"/>
    <w:rsid w:val="00A84379"/>
    <w:rsid w:val="00A8472D"/>
    <w:rsid w:val="00A84D2A"/>
    <w:rsid w:val="00A85B34"/>
    <w:rsid w:val="00A863EE"/>
    <w:rsid w:val="00A867A8"/>
    <w:rsid w:val="00A86E4E"/>
    <w:rsid w:val="00A8776F"/>
    <w:rsid w:val="00A879FD"/>
    <w:rsid w:val="00A900BA"/>
    <w:rsid w:val="00A9052E"/>
    <w:rsid w:val="00A907B1"/>
    <w:rsid w:val="00A9163F"/>
    <w:rsid w:val="00A91886"/>
    <w:rsid w:val="00A91F6D"/>
    <w:rsid w:val="00A928B0"/>
    <w:rsid w:val="00A928E5"/>
    <w:rsid w:val="00A92C06"/>
    <w:rsid w:val="00A92C85"/>
    <w:rsid w:val="00A9310D"/>
    <w:rsid w:val="00A934D0"/>
    <w:rsid w:val="00A9374A"/>
    <w:rsid w:val="00A93AF7"/>
    <w:rsid w:val="00A93D0F"/>
    <w:rsid w:val="00A94392"/>
    <w:rsid w:val="00A94894"/>
    <w:rsid w:val="00A94BE0"/>
    <w:rsid w:val="00A94BF1"/>
    <w:rsid w:val="00A95544"/>
    <w:rsid w:val="00A95754"/>
    <w:rsid w:val="00A958E1"/>
    <w:rsid w:val="00A96298"/>
    <w:rsid w:val="00A962B6"/>
    <w:rsid w:val="00A96773"/>
    <w:rsid w:val="00A9682E"/>
    <w:rsid w:val="00A96CBC"/>
    <w:rsid w:val="00A96FF2"/>
    <w:rsid w:val="00A9721B"/>
    <w:rsid w:val="00A97276"/>
    <w:rsid w:val="00A978D0"/>
    <w:rsid w:val="00AA024B"/>
    <w:rsid w:val="00AA1A82"/>
    <w:rsid w:val="00AA2ACA"/>
    <w:rsid w:val="00AA2F65"/>
    <w:rsid w:val="00AA2F8A"/>
    <w:rsid w:val="00AA30AB"/>
    <w:rsid w:val="00AA33CE"/>
    <w:rsid w:val="00AA3A7F"/>
    <w:rsid w:val="00AA3E8D"/>
    <w:rsid w:val="00AA3FBA"/>
    <w:rsid w:val="00AA4C5E"/>
    <w:rsid w:val="00AA4FC7"/>
    <w:rsid w:val="00AA507C"/>
    <w:rsid w:val="00AA5330"/>
    <w:rsid w:val="00AA5533"/>
    <w:rsid w:val="00AA5C74"/>
    <w:rsid w:val="00AA617F"/>
    <w:rsid w:val="00AA6620"/>
    <w:rsid w:val="00AA66FA"/>
    <w:rsid w:val="00AA6EF1"/>
    <w:rsid w:val="00AA73DA"/>
    <w:rsid w:val="00AA7DFA"/>
    <w:rsid w:val="00AB057B"/>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5EC4"/>
    <w:rsid w:val="00AB6327"/>
    <w:rsid w:val="00AB6968"/>
    <w:rsid w:val="00AB70AE"/>
    <w:rsid w:val="00AB792A"/>
    <w:rsid w:val="00AC06CC"/>
    <w:rsid w:val="00AC0AA5"/>
    <w:rsid w:val="00AC0DBE"/>
    <w:rsid w:val="00AC0EBB"/>
    <w:rsid w:val="00AC1022"/>
    <w:rsid w:val="00AC1D50"/>
    <w:rsid w:val="00AC1F48"/>
    <w:rsid w:val="00AC2B26"/>
    <w:rsid w:val="00AC32AC"/>
    <w:rsid w:val="00AC3414"/>
    <w:rsid w:val="00AC4067"/>
    <w:rsid w:val="00AC4293"/>
    <w:rsid w:val="00AC461F"/>
    <w:rsid w:val="00AC4ECA"/>
    <w:rsid w:val="00AC51A0"/>
    <w:rsid w:val="00AC5310"/>
    <w:rsid w:val="00AC5903"/>
    <w:rsid w:val="00AC6137"/>
    <w:rsid w:val="00AC6156"/>
    <w:rsid w:val="00AC6556"/>
    <w:rsid w:val="00AC6990"/>
    <w:rsid w:val="00AC6B34"/>
    <w:rsid w:val="00AC6F78"/>
    <w:rsid w:val="00AC75E2"/>
    <w:rsid w:val="00AC7904"/>
    <w:rsid w:val="00AC7B98"/>
    <w:rsid w:val="00AC7C7C"/>
    <w:rsid w:val="00AC7D5C"/>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608"/>
    <w:rsid w:val="00AD393C"/>
    <w:rsid w:val="00AD3AB8"/>
    <w:rsid w:val="00AD3B6A"/>
    <w:rsid w:val="00AD4600"/>
    <w:rsid w:val="00AD482F"/>
    <w:rsid w:val="00AD530D"/>
    <w:rsid w:val="00AD5CEE"/>
    <w:rsid w:val="00AD5D53"/>
    <w:rsid w:val="00AD6052"/>
    <w:rsid w:val="00AD64DB"/>
    <w:rsid w:val="00AD685E"/>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4202"/>
    <w:rsid w:val="00AE430D"/>
    <w:rsid w:val="00AE4372"/>
    <w:rsid w:val="00AE5034"/>
    <w:rsid w:val="00AE516B"/>
    <w:rsid w:val="00AE5327"/>
    <w:rsid w:val="00AE5600"/>
    <w:rsid w:val="00AE58F2"/>
    <w:rsid w:val="00AE5A95"/>
    <w:rsid w:val="00AE5B7C"/>
    <w:rsid w:val="00AE5C8D"/>
    <w:rsid w:val="00AE5E12"/>
    <w:rsid w:val="00AE6127"/>
    <w:rsid w:val="00AE63FC"/>
    <w:rsid w:val="00AE6534"/>
    <w:rsid w:val="00AE6F49"/>
    <w:rsid w:val="00AE6F4F"/>
    <w:rsid w:val="00AE7136"/>
    <w:rsid w:val="00AE72AE"/>
    <w:rsid w:val="00AE7544"/>
    <w:rsid w:val="00AE7DC1"/>
    <w:rsid w:val="00AE7EA7"/>
    <w:rsid w:val="00AF00D6"/>
    <w:rsid w:val="00AF0364"/>
    <w:rsid w:val="00AF0536"/>
    <w:rsid w:val="00AF0DEB"/>
    <w:rsid w:val="00AF12F5"/>
    <w:rsid w:val="00AF179F"/>
    <w:rsid w:val="00AF1825"/>
    <w:rsid w:val="00AF1890"/>
    <w:rsid w:val="00AF2AF7"/>
    <w:rsid w:val="00AF2B07"/>
    <w:rsid w:val="00AF2F47"/>
    <w:rsid w:val="00AF32A6"/>
    <w:rsid w:val="00AF3391"/>
    <w:rsid w:val="00AF3473"/>
    <w:rsid w:val="00AF351E"/>
    <w:rsid w:val="00AF3915"/>
    <w:rsid w:val="00AF3B51"/>
    <w:rsid w:val="00AF3C59"/>
    <w:rsid w:val="00AF40ED"/>
    <w:rsid w:val="00AF45CD"/>
    <w:rsid w:val="00AF4777"/>
    <w:rsid w:val="00AF4A07"/>
    <w:rsid w:val="00AF4E18"/>
    <w:rsid w:val="00AF4F4F"/>
    <w:rsid w:val="00AF4F55"/>
    <w:rsid w:val="00AF4FAF"/>
    <w:rsid w:val="00AF5131"/>
    <w:rsid w:val="00AF54F2"/>
    <w:rsid w:val="00AF5505"/>
    <w:rsid w:val="00AF5A95"/>
    <w:rsid w:val="00AF621B"/>
    <w:rsid w:val="00AF62EC"/>
    <w:rsid w:val="00AF633A"/>
    <w:rsid w:val="00AF6428"/>
    <w:rsid w:val="00AF6B2C"/>
    <w:rsid w:val="00AF7515"/>
    <w:rsid w:val="00AF7673"/>
    <w:rsid w:val="00AF7731"/>
    <w:rsid w:val="00AF7A52"/>
    <w:rsid w:val="00B00256"/>
    <w:rsid w:val="00B00341"/>
    <w:rsid w:val="00B004AC"/>
    <w:rsid w:val="00B0059C"/>
    <w:rsid w:val="00B007EC"/>
    <w:rsid w:val="00B00CB6"/>
    <w:rsid w:val="00B010E3"/>
    <w:rsid w:val="00B0143B"/>
    <w:rsid w:val="00B01740"/>
    <w:rsid w:val="00B0188B"/>
    <w:rsid w:val="00B018BE"/>
    <w:rsid w:val="00B01958"/>
    <w:rsid w:val="00B027BA"/>
    <w:rsid w:val="00B02858"/>
    <w:rsid w:val="00B0295A"/>
    <w:rsid w:val="00B02D2B"/>
    <w:rsid w:val="00B02E14"/>
    <w:rsid w:val="00B02EBF"/>
    <w:rsid w:val="00B03051"/>
    <w:rsid w:val="00B03722"/>
    <w:rsid w:val="00B039EC"/>
    <w:rsid w:val="00B03FD2"/>
    <w:rsid w:val="00B03FFA"/>
    <w:rsid w:val="00B042DE"/>
    <w:rsid w:val="00B04338"/>
    <w:rsid w:val="00B044A7"/>
    <w:rsid w:val="00B0478A"/>
    <w:rsid w:val="00B04926"/>
    <w:rsid w:val="00B04D96"/>
    <w:rsid w:val="00B04F5E"/>
    <w:rsid w:val="00B05534"/>
    <w:rsid w:val="00B05898"/>
    <w:rsid w:val="00B05C8A"/>
    <w:rsid w:val="00B05CEF"/>
    <w:rsid w:val="00B075E1"/>
    <w:rsid w:val="00B07ABB"/>
    <w:rsid w:val="00B07FB4"/>
    <w:rsid w:val="00B07FFB"/>
    <w:rsid w:val="00B1054E"/>
    <w:rsid w:val="00B109CD"/>
    <w:rsid w:val="00B10B6C"/>
    <w:rsid w:val="00B10DA7"/>
    <w:rsid w:val="00B11441"/>
    <w:rsid w:val="00B116EF"/>
    <w:rsid w:val="00B11786"/>
    <w:rsid w:val="00B11B3F"/>
    <w:rsid w:val="00B12191"/>
    <w:rsid w:val="00B1233E"/>
    <w:rsid w:val="00B13031"/>
    <w:rsid w:val="00B1309A"/>
    <w:rsid w:val="00B13226"/>
    <w:rsid w:val="00B13417"/>
    <w:rsid w:val="00B134CB"/>
    <w:rsid w:val="00B1357A"/>
    <w:rsid w:val="00B13BA3"/>
    <w:rsid w:val="00B13CBD"/>
    <w:rsid w:val="00B140DB"/>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105F"/>
    <w:rsid w:val="00B21279"/>
    <w:rsid w:val="00B21E5B"/>
    <w:rsid w:val="00B2218E"/>
    <w:rsid w:val="00B22304"/>
    <w:rsid w:val="00B227A3"/>
    <w:rsid w:val="00B2290C"/>
    <w:rsid w:val="00B2315B"/>
    <w:rsid w:val="00B2333A"/>
    <w:rsid w:val="00B235F4"/>
    <w:rsid w:val="00B23D2B"/>
    <w:rsid w:val="00B23E1C"/>
    <w:rsid w:val="00B245B9"/>
    <w:rsid w:val="00B248B9"/>
    <w:rsid w:val="00B24BED"/>
    <w:rsid w:val="00B24D3A"/>
    <w:rsid w:val="00B24D9D"/>
    <w:rsid w:val="00B250D4"/>
    <w:rsid w:val="00B25438"/>
    <w:rsid w:val="00B25FA9"/>
    <w:rsid w:val="00B26070"/>
    <w:rsid w:val="00B260CC"/>
    <w:rsid w:val="00B26195"/>
    <w:rsid w:val="00B26495"/>
    <w:rsid w:val="00B26511"/>
    <w:rsid w:val="00B268A1"/>
    <w:rsid w:val="00B26BC6"/>
    <w:rsid w:val="00B26E9D"/>
    <w:rsid w:val="00B27C79"/>
    <w:rsid w:val="00B27F94"/>
    <w:rsid w:val="00B30081"/>
    <w:rsid w:val="00B306CE"/>
    <w:rsid w:val="00B30983"/>
    <w:rsid w:val="00B30A31"/>
    <w:rsid w:val="00B30D09"/>
    <w:rsid w:val="00B30E21"/>
    <w:rsid w:val="00B313B6"/>
    <w:rsid w:val="00B31E2B"/>
    <w:rsid w:val="00B31E4A"/>
    <w:rsid w:val="00B31ED2"/>
    <w:rsid w:val="00B3207D"/>
    <w:rsid w:val="00B325B6"/>
    <w:rsid w:val="00B32925"/>
    <w:rsid w:val="00B32A27"/>
    <w:rsid w:val="00B32B28"/>
    <w:rsid w:val="00B32C52"/>
    <w:rsid w:val="00B32CD9"/>
    <w:rsid w:val="00B32D21"/>
    <w:rsid w:val="00B32F2E"/>
    <w:rsid w:val="00B3317A"/>
    <w:rsid w:val="00B33215"/>
    <w:rsid w:val="00B333C6"/>
    <w:rsid w:val="00B33404"/>
    <w:rsid w:val="00B3360C"/>
    <w:rsid w:val="00B336E7"/>
    <w:rsid w:val="00B33DF3"/>
    <w:rsid w:val="00B3427C"/>
    <w:rsid w:val="00B347E8"/>
    <w:rsid w:val="00B34A43"/>
    <w:rsid w:val="00B34AA8"/>
    <w:rsid w:val="00B34F87"/>
    <w:rsid w:val="00B34FB1"/>
    <w:rsid w:val="00B3502E"/>
    <w:rsid w:val="00B35165"/>
    <w:rsid w:val="00B35A86"/>
    <w:rsid w:val="00B35CC0"/>
    <w:rsid w:val="00B35D6D"/>
    <w:rsid w:val="00B3618B"/>
    <w:rsid w:val="00B367FD"/>
    <w:rsid w:val="00B373EA"/>
    <w:rsid w:val="00B37E69"/>
    <w:rsid w:val="00B40092"/>
    <w:rsid w:val="00B400DA"/>
    <w:rsid w:val="00B4041D"/>
    <w:rsid w:val="00B4065C"/>
    <w:rsid w:val="00B40A15"/>
    <w:rsid w:val="00B40B13"/>
    <w:rsid w:val="00B40D7E"/>
    <w:rsid w:val="00B41217"/>
    <w:rsid w:val="00B41504"/>
    <w:rsid w:val="00B41E70"/>
    <w:rsid w:val="00B42088"/>
    <w:rsid w:val="00B42122"/>
    <w:rsid w:val="00B421E9"/>
    <w:rsid w:val="00B42671"/>
    <w:rsid w:val="00B426C0"/>
    <w:rsid w:val="00B42809"/>
    <w:rsid w:val="00B42C02"/>
    <w:rsid w:val="00B42CAE"/>
    <w:rsid w:val="00B42D10"/>
    <w:rsid w:val="00B436C1"/>
    <w:rsid w:val="00B43C9E"/>
    <w:rsid w:val="00B44656"/>
    <w:rsid w:val="00B4472A"/>
    <w:rsid w:val="00B44774"/>
    <w:rsid w:val="00B44EB5"/>
    <w:rsid w:val="00B44ED1"/>
    <w:rsid w:val="00B454D6"/>
    <w:rsid w:val="00B457C0"/>
    <w:rsid w:val="00B45A16"/>
    <w:rsid w:val="00B45E0E"/>
    <w:rsid w:val="00B46C01"/>
    <w:rsid w:val="00B47997"/>
    <w:rsid w:val="00B47C0A"/>
    <w:rsid w:val="00B47F0E"/>
    <w:rsid w:val="00B50132"/>
    <w:rsid w:val="00B502ED"/>
    <w:rsid w:val="00B50621"/>
    <w:rsid w:val="00B50707"/>
    <w:rsid w:val="00B50C11"/>
    <w:rsid w:val="00B50C24"/>
    <w:rsid w:val="00B50D5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71D"/>
    <w:rsid w:val="00B54727"/>
    <w:rsid w:val="00B55129"/>
    <w:rsid w:val="00B5537D"/>
    <w:rsid w:val="00B555E0"/>
    <w:rsid w:val="00B557B2"/>
    <w:rsid w:val="00B558D9"/>
    <w:rsid w:val="00B55A53"/>
    <w:rsid w:val="00B55E48"/>
    <w:rsid w:val="00B55FBD"/>
    <w:rsid w:val="00B56270"/>
    <w:rsid w:val="00B562FE"/>
    <w:rsid w:val="00B563A4"/>
    <w:rsid w:val="00B565E7"/>
    <w:rsid w:val="00B566E4"/>
    <w:rsid w:val="00B568BC"/>
    <w:rsid w:val="00B568D2"/>
    <w:rsid w:val="00B56A47"/>
    <w:rsid w:val="00B56BAE"/>
    <w:rsid w:val="00B56C9C"/>
    <w:rsid w:val="00B56E6E"/>
    <w:rsid w:val="00B570B6"/>
    <w:rsid w:val="00B57352"/>
    <w:rsid w:val="00B57A75"/>
    <w:rsid w:val="00B6023C"/>
    <w:rsid w:val="00B60544"/>
    <w:rsid w:val="00B60B92"/>
    <w:rsid w:val="00B614F8"/>
    <w:rsid w:val="00B61800"/>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4EBF"/>
    <w:rsid w:val="00B65153"/>
    <w:rsid w:val="00B65602"/>
    <w:rsid w:val="00B65D71"/>
    <w:rsid w:val="00B65EF1"/>
    <w:rsid w:val="00B66084"/>
    <w:rsid w:val="00B66132"/>
    <w:rsid w:val="00B66490"/>
    <w:rsid w:val="00B6675F"/>
    <w:rsid w:val="00B667AF"/>
    <w:rsid w:val="00B667C5"/>
    <w:rsid w:val="00B67218"/>
    <w:rsid w:val="00B6760A"/>
    <w:rsid w:val="00B676CB"/>
    <w:rsid w:val="00B67934"/>
    <w:rsid w:val="00B67E51"/>
    <w:rsid w:val="00B67E79"/>
    <w:rsid w:val="00B67ECE"/>
    <w:rsid w:val="00B67F82"/>
    <w:rsid w:val="00B67FC0"/>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CA2"/>
    <w:rsid w:val="00B72ECE"/>
    <w:rsid w:val="00B73624"/>
    <w:rsid w:val="00B73644"/>
    <w:rsid w:val="00B73C8F"/>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D6F"/>
    <w:rsid w:val="00B80FF9"/>
    <w:rsid w:val="00B81329"/>
    <w:rsid w:val="00B81702"/>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691"/>
    <w:rsid w:val="00B84852"/>
    <w:rsid w:val="00B84C04"/>
    <w:rsid w:val="00B85044"/>
    <w:rsid w:val="00B8565E"/>
    <w:rsid w:val="00B856F3"/>
    <w:rsid w:val="00B86426"/>
    <w:rsid w:val="00B86576"/>
    <w:rsid w:val="00B868AB"/>
    <w:rsid w:val="00B87798"/>
    <w:rsid w:val="00B87873"/>
    <w:rsid w:val="00B878EB"/>
    <w:rsid w:val="00B87C6E"/>
    <w:rsid w:val="00B908EF"/>
    <w:rsid w:val="00B90B91"/>
    <w:rsid w:val="00B90DB6"/>
    <w:rsid w:val="00B90FD9"/>
    <w:rsid w:val="00B91369"/>
    <w:rsid w:val="00B91513"/>
    <w:rsid w:val="00B91737"/>
    <w:rsid w:val="00B91BAD"/>
    <w:rsid w:val="00B92F95"/>
    <w:rsid w:val="00B934DA"/>
    <w:rsid w:val="00B93D8B"/>
    <w:rsid w:val="00B93F52"/>
    <w:rsid w:val="00B96010"/>
    <w:rsid w:val="00B960AF"/>
    <w:rsid w:val="00B967BF"/>
    <w:rsid w:val="00B968B0"/>
    <w:rsid w:val="00B969C9"/>
    <w:rsid w:val="00B96C2C"/>
    <w:rsid w:val="00B9713E"/>
    <w:rsid w:val="00B9736A"/>
    <w:rsid w:val="00B97C5D"/>
    <w:rsid w:val="00B97FE8"/>
    <w:rsid w:val="00BA030D"/>
    <w:rsid w:val="00BA0434"/>
    <w:rsid w:val="00BA06E3"/>
    <w:rsid w:val="00BA09A8"/>
    <w:rsid w:val="00BA0C04"/>
    <w:rsid w:val="00BA0C8C"/>
    <w:rsid w:val="00BA109A"/>
    <w:rsid w:val="00BA131F"/>
    <w:rsid w:val="00BA1442"/>
    <w:rsid w:val="00BA15E8"/>
    <w:rsid w:val="00BA1642"/>
    <w:rsid w:val="00BA1CFF"/>
    <w:rsid w:val="00BA1F26"/>
    <w:rsid w:val="00BA2153"/>
    <w:rsid w:val="00BA2367"/>
    <w:rsid w:val="00BA28C1"/>
    <w:rsid w:val="00BA28CF"/>
    <w:rsid w:val="00BA2EC3"/>
    <w:rsid w:val="00BA2F67"/>
    <w:rsid w:val="00BA325D"/>
    <w:rsid w:val="00BA331C"/>
    <w:rsid w:val="00BA3349"/>
    <w:rsid w:val="00BA350E"/>
    <w:rsid w:val="00BA35D2"/>
    <w:rsid w:val="00BA39B5"/>
    <w:rsid w:val="00BA3CA4"/>
    <w:rsid w:val="00BA4665"/>
    <w:rsid w:val="00BA4737"/>
    <w:rsid w:val="00BA4850"/>
    <w:rsid w:val="00BA4A56"/>
    <w:rsid w:val="00BA4D46"/>
    <w:rsid w:val="00BA4F6C"/>
    <w:rsid w:val="00BA4FB5"/>
    <w:rsid w:val="00BA5022"/>
    <w:rsid w:val="00BA50A7"/>
    <w:rsid w:val="00BA5249"/>
    <w:rsid w:val="00BA68B3"/>
    <w:rsid w:val="00BA6B2C"/>
    <w:rsid w:val="00BA6B7B"/>
    <w:rsid w:val="00BA6C90"/>
    <w:rsid w:val="00BA6D64"/>
    <w:rsid w:val="00BA72A0"/>
    <w:rsid w:val="00BA75AB"/>
    <w:rsid w:val="00BA7645"/>
    <w:rsid w:val="00BA7917"/>
    <w:rsid w:val="00BA7F1E"/>
    <w:rsid w:val="00BB0650"/>
    <w:rsid w:val="00BB0869"/>
    <w:rsid w:val="00BB0A0B"/>
    <w:rsid w:val="00BB0E81"/>
    <w:rsid w:val="00BB1785"/>
    <w:rsid w:val="00BB1CC9"/>
    <w:rsid w:val="00BB1D8B"/>
    <w:rsid w:val="00BB1F36"/>
    <w:rsid w:val="00BB2098"/>
    <w:rsid w:val="00BB29EF"/>
    <w:rsid w:val="00BB2A7E"/>
    <w:rsid w:val="00BB2D4F"/>
    <w:rsid w:val="00BB2DC4"/>
    <w:rsid w:val="00BB3720"/>
    <w:rsid w:val="00BB399B"/>
    <w:rsid w:val="00BB3BBD"/>
    <w:rsid w:val="00BB40A3"/>
    <w:rsid w:val="00BB45ED"/>
    <w:rsid w:val="00BB4811"/>
    <w:rsid w:val="00BB4CBA"/>
    <w:rsid w:val="00BB5613"/>
    <w:rsid w:val="00BB56D0"/>
    <w:rsid w:val="00BB5F2C"/>
    <w:rsid w:val="00BB603E"/>
    <w:rsid w:val="00BB61AE"/>
    <w:rsid w:val="00BB6430"/>
    <w:rsid w:val="00BB66B5"/>
    <w:rsid w:val="00BB6A53"/>
    <w:rsid w:val="00BB6AC8"/>
    <w:rsid w:val="00BB6B31"/>
    <w:rsid w:val="00BB6B32"/>
    <w:rsid w:val="00BB6F6D"/>
    <w:rsid w:val="00BB7920"/>
    <w:rsid w:val="00BB7D9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251"/>
    <w:rsid w:val="00BC35B5"/>
    <w:rsid w:val="00BC39FF"/>
    <w:rsid w:val="00BC3CC0"/>
    <w:rsid w:val="00BC3D87"/>
    <w:rsid w:val="00BC4021"/>
    <w:rsid w:val="00BC40DA"/>
    <w:rsid w:val="00BC4269"/>
    <w:rsid w:val="00BC44B7"/>
    <w:rsid w:val="00BC4721"/>
    <w:rsid w:val="00BC4AE8"/>
    <w:rsid w:val="00BC59AD"/>
    <w:rsid w:val="00BC5A6E"/>
    <w:rsid w:val="00BC5AC5"/>
    <w:rsid w:val="00BC5E2D"/>
    <w:rsid w:val="00BC66DB"/>
    <w:rsid w:val="00BC6B96"/>
    <w:rsid w:val="00BC6C4E"/>
    <w:rsid w:val="00BC6DEE"/>
    <w:rsid w:val="00BC6FC3"/>
    <w:rsid w:val="00BC72C7"/>
    <w:rsid w:val="00BC7455"/>
    <w:rsid w:val="00BC78F4"/>
    <w:rsid w:val="00BC7902"/>
    <w:rsid w:val="00BC79A5"/>
    <w:rsid w:val="00BD07B6"/>
    <w:rsid w:val="00BD0925"/>
    <w:rsid w:val="00BD0E0B"/>
    <w:rsid w:val="00BD12A2"/>
    <w:rsid w:val="00BD1684"/>
    <w:rsid w:val="00BD182C"/>
    <w:rsid w:val="00BD197D"/>
    <w:rsid w:val="00BD1D2B"/>
    <w:rsid w:val="00BD20F2"/>
    <w:rsid w:val="00BD2717"/>
    <w:rsid w:val="00BD279D"/>
    <w:rsid w:val="00BD27BF"/>
    <w:rsid w:val="00BD2C6F"/>
    <w:rsid w:val="00BD2EC6"/>
    <w:rsid w:val="00BD3441"/>
    <w:rsid w:val="00BD36FB"/>
    <w:rsid w:val="00BD3A91"/>
    <w:rsid w:val="00BD3CFA"/>
    <w:rsid w:val="00BD48F3"/>
    <w:rsid w:val="00BD4AE5"/>
    <w:rsid w:val="00BD5AE8"/>
    <w:rsid w:val="00BD5E3C"/>
    <w:rsid w:val="00BD61EA"/>
    <w:rsid w:val="00BD64F8"/>
    <w:rsid w:val="00BD6749"/>
    <w:rsid w:val="00BD6A88"/>
    <w:rsid w:val="00BD6E93"/>
    <w:rsid w:val="00BD708D"/>
    <w:rsid w:val="00BD7B0F"/>
    <w:rsid w:val="00BD7E0E"/>
    <w:rsid w:val="00BD7FFA"/>
    <w:rsid w:val="00BE0B5D"/>
    <w:rsid w:val="00BE0C43"/>
    <w:rsid w:val="00BE0F93"/>
    <w:rsid w:val="00BE0FD3"/>
    <w:rsid w:val="00BE154D"/>
    <w:rsid w:val="00BE17B8"/>
    <w:rsid w:val="00BE1839"/>
    <w:rsid w:val="00BE1993"/>
    <w:rsid w:val="00BE1E25"/>
    <w:rsid w:val="00BE20E3"/>
    <w:rsid w:val="00BE2AF8"/>
    <w:rsid w:val="00BE2DAB"/>
    <w:rsid w:val="00BE30A3"/>
    <w:rsid w:val="00BE3BE3"/>
    <w:rsid w:val="00BE3EC1"/>
    <w:rsid w:val="00BE4185"/>
    <w:rsid w:val="00BE41A0"/>
    <w:rsid w:val="00BE497E"/>
    <w:rsid w:val="00BE50CD"/>
    <w:rsid w:val="00BE52BB"/>
    <w:rsid w:val="00BE5610"/>
    <w:rsid w:val="00BE5A9F"/>
    <w:rsid w:val="00BE5E26"/>
    <w:rsid w:val="00BE60A6"/>
    <w:rsid w:val="00BE65D8"/>
    <w:rsid w:val="00BE698C"/>
    <w:rsid w:val="00BE6AC4"/>
    <w:rsid w:val="00BE6B44"/>
    <w:rsid w:val="00BE733C"/>
    <w:rsid w:val="00BE75AE"/>
    <w:rsid w:val="00BE77A9"/>
    <w:rsid w:val="00BE789D"/>
    <w:rsid w:val="00BE7A0B"/>
    <w:rsid w:val="00BE7A4C"/>
    <w:rsid w:val="00BE7D62"/>
    <w:rsid w:val="00BF027E"/>
    <w:rsid w:val="00BF060B"/>
    <w:rsid w:val="00BF0BA6"/>
    <w:rsid w:val="00BF0C37"/>
    <w:rsid w:val="00BF1905"/>
    <w:rsid w:val="00BF1B85"/>
    <w:rsid w:val="00BF21C3"/>
    <w:rsid w:val="00BF22F5"/>
    <w:rsid w:val="00BF2782"/>
    <w:rsid w:val="00BF27E1"/>
    <w:rsid w:val="00BF283A"/>
    <w:rsid w:val="00BF31D3"/>
    <w:rsid w:val="00BF3240"/>
    <w:rsid w:val="00BF3830"/>
    <w:rsid w:val="00BF394D"/>
    <w:rsid w:val="00BF3A83"/>
    <w:rsid w:val="00BF4B5B"/>
    <w:rsid w:val="00BF4D40"/>
    <w:rsid w:val="00BF4D98"/>
    <w:rsid w:val="00BF5123"/>
    <w:rsid w:val="00BF5B54"/>
    <w:rsid w:val="00BF5C13"/>
    <w:rsid w:val="00BF5D1A"/>
    <w:rsid w:val="00BF6096"/>
    <w:rsid w:val="00BF6172"/>
    <w:rsid w:val="00BF6307"/>
    <w:rsid w:val="00BF639F"/>
    <w:rsid w:val="00BF64CE"/>
    <w:rsid w:val="00BF670D"/>
    <w:rsid w:val="00BF6A51"/>
    <w:rsid w:val="00BF73FC"/>
    <w:rsid w:val="00BF745E"/>
    <w:rsid w:val="00BF7570"/>
    <w:rsid w:val="00BF7D6D"/>
    <w:rsid w:val="00BF7E9D"/>
    <w:rsid w:val="00C00232"/>
    <w:rsid w:val="00C004FA"/>
    <w:rsid w:val="00C0058C"/>
    <w:rsid w:val="00C00DBB"/>
    <w:rsid w:val="00C00E37"/>
    <w:rsid w:val="00C0132B"/>
    <w:rsid w:val="00C016AF"/>
    <w:rsid w:val="00C01D39"/>
    <w:rsid w:val="00C021DD"/>
    <w:rsid w:val="00C02FD6"/>
    <w:rsid w:val="00C0300A"/>
    <w:rsid w:val="00C0305C"/>
    <w:rsid w:val="00C03147"/>
    <w:rsid w:val="00C03AC9"/>
    <w:rsid w:val="00C04139"/>
    <w:rsid w:val="00C042AF"/>
    <w:rsid w:val="00C0433A"/>
    <w:rsid w:val="00C04EF2"/>
    <w:rsid w:val="00C0537A"/>
    <w:rsid w:val="00C053C7"/>
    <w:rsid w:val="00C05435"/>
    <w:rsid w:val="00C056FB"/>
    <w:rsid w:val="00C0572A"/>
    <w:rsid w:val="00C05819"/>
    <w:rsid w:val="00C05908"/>
    <w:rsid w:val="00C05C3E"/>
    <w:rsid w:val="00C06126"/>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542"/>
    <w:rsid w:val="00C12BA7"/>
    <w:rsid w:val="00C137C0"/>
    <w:rsid w:val="00C138D6"/>
    <w:rsid w:val="00C14386"/>
    <w:rsid w:val="00C147CA"/>
    <w:rsid w:val="00C1481F"/>
    <w:rsid w:val="00C153B1"/>
    <w:rsid w:val="00C15E3A"/>
    <w:rsid w:val="00C15E53"/>
    <w:rsid w:val="00C16137"/>
    <w:rsid w:val="00C1627E"/>
    <w:rsid w:val="00C1655D"/>
    <w:rsid w:val="00C165CB"/>
    <w:rsid w:val="00C16814"/>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F4E"/>
    <w:rsid w:val="00C21230"/>
    <w:rsid w:val="00C21905"/>
    <w:rsid w:val="00C22185"/>
    <w:rsid w:val="00C2254D"/>
    <w:rsid w:val="00C23202"/>
    <w:rsid w:val="00C23E43"/>
    <w:rsid w:val="00C23ED1"/>
    <w:rsid w:val="00C23FAB"/>
    <w:rsid w:val="00C2412B"/>
    <w:rsid w:val="00C2448E"/>
    <w:rsid w:val="00C24BCE"/>
    <w:rsid w:val="00C24E1D"/>
    <w:rsid w:val="00C256FF"/>
    <w:rsid w:val="00C25C12"/>
    <w:rsid w:val="00C25CE2"/>
    <w:rsid w:val="00C25F7D"/>
    <w:rsid w:val="00C269F0"/>
    <w:rsid w:val="00C31C6D"/>
    <w:rsid w:val="00C32288"/>
    <w:rsid w:val="00C322F9"/>
    <w:rsid w:val="00C325D4"/>
    <w:rsid w:val="00C3319C"/>
    <w:rsid w:val="00C332A3"/>
    <w:rsid w:val="00C33336"/>
    <w:rsid w:val="00C3353B"/>
    <w:rsid w:val="00C33600"/>
    <w:rsid w:val="00C33833"/>
    <w:rsid w:val="00C33CD1"/>
    <w:rsid w:val="00C33CFB"/>
    <w:rsid w:val="00C344DF"/>
    <w:rsid w:val="00C34506"/>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3CDD"/>
    <w:rsid w:val="00C444D2"/>
    <w:rsid w:val="00C448DB"/>
    <w:rsid w:val="00C44B5A"/>
    <w:rsid w:val="00C45352"/>
    <w:rsid w:val="00C4539D"/>
    <w:rsid w:val="00C453BD"/>
    <w:rsid w:val="00C45672"/>
    <w:rsid w:val="00C45692"/>
    <w:rsid w:val="00C45879"/>
    <w:rsid w:val="00C458AC"/>
    <w:rsid w:val="00C45AEF"/>
    <w:rsid w:val="00C460F5"/>
    <w:rsid w:val="00C46352"/>
    <w:rsid w:val="00C46485"/>
    <w:rsid w:val="00C46BB7"/>
    <w:rsid w:val="00C4727C"/>
    <w:rsid w:val="00C472B4"/>
    <w:rsid w:val="00C4730D"/>
    <w:rsid w:val="00C475D2"/>
    <w:rsid w:val="00C479AB"/>
    <w:rsid w:val="00C47F2E"/>
    <w:rsid w:val="00C5040E"/>
    <w:rsid w:val="00C50BAE"/>
    <w:rsid w:val="00C51BD5"/>
    <w:rsid w:val="00C52075"/>
    <w:rsid w:val="00C520AB"/>
    <w:rsid w:val="00C521DE"/>
    <w:rsid w:val="00C524A3"/>
    <w:rsid w:val="00C5256E"/>
    <w:rsid w:val="00C52735"/>
    <w:rsid w:val="00C528CE"/>
    <w:rsid w:val="00C52CA4"/>
    <w:rsid w:val="00C52DA2"/>
    <w:rsid w:val="00C52F4B"/>
    <w:rsid w:val="00C5305F"/>
    <w:rsid w:val="00C530E7"/>
    <w:rsid w:val="00C537FD"/>
    <w:rsid w:val="00C53AE7"/>
    <w:rsid w:val="00C5405E"/>
    <w:rsid w:val="00C54373"/>
    <w:rsid w:val="00C5442E"/>
    <w:rsid w:val="00C54BA7"/>
    <w:rsid w:val="00C54BEB"/>
    <w:rsid w:val="00C55382"/>
    <w:rsid w:val="00C5571D"/>
    <w:rsid w:val="00C5583D"/>
    <w:rsid w:val="00C55BD6"/>
    <w:rsid w:val="00C55D04"/>
    <w:rsid w:val="00C55D36"/>
    <w:rsid w:val="00C55F37"/>
    <w:rsid w:val="00C55FAC"/>
    <w:rsid w:val="00C561D8"/>
    <w:rsid w:val="00C5635C"/>
    <w:rsid w:val="00C56631"/>
    <w:rsid w:val="00C569BA"/>
    <w:rsid w:val="00C56A6B"/>
    <w:rsid w:val="00C56C42"/>
    <w:rsid w:val="00C56D01"/>
    <w:rsid w:val="00C5739F"/>
    <w:rsid w:val="00C5770B"/>
    <w:rsid w:val="00C57771"/>
    <w:rsid w:val="00C57883"/>
    <w:rsid w:val="00C6032A"/>
    <w:rsid w:val="00C604D9"/>
    <w:rsid w:val="00C609E1"/>
    <w:rsid w:val="00C61119"/>
    <w:rsid w:val="00C612C1"/>
    <w:rsid w:val="00C613E6"/>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705"/>
    <w:rsid w:val="00C64816"/>
    <w:rsid w:val="00C64E07"/>
    <w:rsid w:val="00C64F55"/>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C42"/>
    <w:rsid w:val="00C73CCB"/>
    <w:rsid w:val="00C73E3C"/>
    <w:rsid w:val="00C73F08"/>
    <w:rsid w:val="00C740E7"/>
    <w:rsid w:val="00C743EA"/>
    <w:rsid w:val="00C745D6"/>
    <w:rsid w:val="00C747F4"/>
    <w:rsid w:val="00C74835"/>
    <w:rsid w:val="00C7493C"/>
    <w:rsid w:val="00C74AF0"/>
    <w:rsid w:val="00C74FF5"/>
    <w:rsid w:val="00C7503A"/>
    <w:rsid w:val="00C752D9"/>
    <w:rsid w:val="00C75381"/>
    <w:rsid w:val="00C756FE"/>
    <w:rsid w:val="00C75EBD"/>
    <w:rsid w:val="00C77117"/>
    <w:rsid w:val="00C77243"/>
    <w:rsid w:val="00C774B0"/>
    <w:rsid w:val="00C774D3"/>
    <w:rsid w:val="00C77E70"/>
    <w:rsid w:val="00C800CE"/>
    <w:rsid w:val="00C801A7"/>
    <w:rsid w:val="00C8027C"/>
    <w:rsid w:val="00C806E9"/>
    <w:rsid w:val="00C8083A"/>
    <w:rsid w:val="00C809B9"/>
    <w:rsid w:val="00C81726"/>
    <w:rsid w:val="00C819A6"/>
    <w:rsid w:val="00C82409"/>
    <w:rsid w:val="00C82957"/>
    <w:rsid w:val="00C829F8"/>
    <w:rsid w:val="00C82A0B"/>
    <w:rsid w:val="00C82D04"/>
    <w:rsid w:val="00C83013"/>
    <w:rsid w:val="00C8309C"/>
    <w:rsid w:val="00C8329D"/>
    <w:rsid w:val="00C8341B"/>
    <w:rsid w:val="00C83C37"/>
    <w:rsid w:val="00C83F82"/>
    <w:rsid w:val="00C84894"/>
    <w:rsid w:val="00C848E0"/>
    <w:rsid w:val="00C84C1F"/>
    <w:rsid w:val="00C84D58"/>
    <w:rsid w:val="00C84DC4"/>
    <w:rsid w:val="00C84F07"/>
    <w:rsid w:val="00C854A8"/>
    <w:rsid w:val="00C85549"/>
    <w:rsid w:val="00C85755"/>
    <w:rsid w:val="00C8585D"/>
    <w:rsid w:val="00C85DAE"/>
    <w:rsid w:val="00C860CA"/>
    <w:rsid w:val="00C865B0"/>
    <w:rsid w:val="00C868BA"/>
    <w:rsid w:val="00C86957"/>
    <w:rsid w:val="00C873F8"/>
    <w:rsid w:val="00C877A8"/>
    <w:rsid w:val="00C87C76"/>
    <w:rsid w:val="00C90435"/>
    <w:rsid w:val="00C904A3"/>
    <w:rsid w:val="00C90C1F"/>
    <w:rsid w:val="00C9170E"/>
    <w:rsid w:val="00C918E1"/>
    <w:rsid w:val="00C91914"/>
    <w:rsid w:val="00C91A09"/>
    <w:rsid w:val="00C91ACD"/>
    <w:rsid w:val="00C91EE9"/>
    <w:rsid w:val="00C92086"/>
    <w:rsid w:val="00C92420"/>
    <w:rsid w:val="00C9289E"/>
    <w:rsid w:val="00C92993"/>
    <w:rsid w:val="00C929C6"/>
    <w:rsid w:val="00C929DD"/>
    <w:rsid w:val="00C93080"/>
    <w:rsid w:val="00C9319E"/>
    <w:rsid w:val="00C932C0"/>
    <w:rsid w:val="00C9363F"/>
    <w:rsid w:val="00C93A7F"/>
    <w:rsid w:val="00C93C69"/>
    <w:rsid w:val="00C94043"/>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24C"/>
    <w:rsid w:val="00CA02F6"/>
    <w:rsid w:val="00CA08CA"/>
    <w:rsid w:val="00CA0980"/>
    <w:rsid w:val="00CA0DB0"/>
    <w:rsid w:val="00CA115B"/>
    <w:rsid w:val="00CA1651"/>
    <w:rsid w:val="00CA18A7"/>
    <w:rsid w:val="00CA18DA"/>
    <w:rsid w:val="00CA1C1F"/>
    <w:rsid w:val="00CA1E24"/>
    <w:rsid w:val="00CA1F55"/>
    <w:rsid w:val="00CA23D9"/>
    <w:rsid w:val="00CA25F3"/>
    <w:rsid w:val="00CA2621"/>
    <w:rsid w:val="00CA2BEB"/>
    <w:rsid w:val="00CA2ED0"/>
    <w:rsid w:val="00CA2EE2"/>
    <w:rsid w:val="00CA2FAB"/>
    <w:rsid w:val="00CA3196"/>
    <w:rsid w:val="00CA3394"/>
    <w:rsid w:val="00CA3675"/>
    <w:rsid w:val="00CA3678"/>
    <w:rsid w:val="00CA38D0"/>
    <w:rsid w:val="00CA3C6E"/>
    <w:rsid w:val="00CA3D1B"/>
    <w:rsid w:val="00CA3EB4"/>
    <w:rsid w:val="00CA48F6"/>
    <w:rsid w:val="00CA50A6"/>
    <w:rsid w:val="00CA5422"/>
    <w:rsid w:val="00CA550D"/>
    <w:rsid w:val="00CA5BDD"/>
    <w:rsid w:val="00CA5EFC"/>
    <w:rsid w:val="00CA5F13"/>
    <w:rsid w:val="00CA68C7"/>
    <w:rsid w:val="00CA7018"/>
    <w:rsid w:val="00CA7256"/>
    <w:rsid w:val="00CA77AF"/>
    <w:rsid w:val="00CA782E"/>
    <w:rsid w:val="00CA7875"/>
    <w:rsid w:val="00CA7E34"/>
    <w:rsid w:val="00CB04BC"/>
    <w:rsid w:val="00CB07E7"/>
    <w:rsid w:val="00CB0C2E"/>
    <w:rsid w:val="00CB1071"/>
    <w:rsid w:val="00CB108A"/>
    <w:rsid w:val="00CB11E0"/>
    <w:rsid w:val="00CB1870"/>
    <w:rsid w:val="00CB1B8C"/>
    <w:rsid w:val="00CB1C2B"/>
    <w:rsid w:val="00CB33D7"/>
    <w:rsid w:val="00CB3714"/>
    <w:rsid w:val="00CB3C6D"/>
    <w:rsid w:val="00CB43EC"/>
    <w:rsid w:val="00CB49B1"/>
    <w:rsid w:val="00CB4AB7"/>
    <w:rsid w:val="00CB4B53"/>
    <w:rsid w:val="00CB4B96"/>
    <w:rsid w:val="00CB4B97"/>
    <w:rsid w:val="00CB4CC7"/>
    <w:rsid w:val="00CB4DE2"/>
    <w:rsid w:val="00CB56AA"/>
    <w:rsid w:val="00CB5BD4"/>
    <w:rsid w:val="00CB5DE1"/>
    <w:rsid w:val="00CB6256"/>
    <w:rsid w:val="00CB6E9A"/>
    <w:rsid w:val="00CB720C"/>
    <w:rsid w:val="00CB74E9"/>
    <w:rsid w:val="00CB769F"/>
    <w:rsid w:val="00CB7C27"/>
    <w:rsid w:val="00CB7D45"/>
    <w:rsid w:val="00CB7F37"/>
    <w:rsid w:val="00CC004A"/>
    <w:rsid w:val="00CC0168"/>
    <w:rsid w:val="00CC01A0"/>
    <w:rsid w:val="00CC0BA4"/>
    <w:rsid w:val="00CC14FD"/>
    <w:rsid w:val="00CC19B4"/>
    <w:rsid w:val="00CC1B29"/>
    <w:rsid w:val="00CC2833"/>
    <w:rsid w:val="00CC2997"/>
    <w:rsid w:val="00CC3589"/>
    <w:rsid w:val="00CC3691"/>
    <w:rsid w:val="00CC3E02"/>
    <w:rsid w:val="00CC4103"/>
    <w:rsid w:val="00CC4242"/>
    <w:rsid w:val="00CC44BB"/>
    <w:rsid w:val="00CC475F"/>
    <w:rsid w:val="00CC4A18"/>
    <w:rsid w:val="00CC526F"/>
    <w:rsid w:val="00CC5B58"/>
    <w:rsid w:val="00CC5FB8"/>
    <w:rsid w:val="00CC5FDC"/>
    <w:rsid w:val="00CC6082"/>
    <w:rsid w:val="00CC684D"/>
    <w:rsid w:val="00CC6855"/>
    <w:rsid w:val="00CC6C6E"/>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B56"/>
    <w:rsid w:val="00CD1F55"/>
    <w:rsid w:val="00CD2075"/>
    <w:rsid w:val="00CD23C5"/>
    <w:rsid w:val="00CD2EEA"/>
    <w:rsid w:val="00CD3090"/>
    <w:rsid w:val="00CD35A4"/>
    <w:rsid w:val="00CD3E9B"/>
    <w:rsid w:val="00CD3F80"/>
    <w:rsid w:val="00CD4634"/>
    <w:rsid w:val="00CD4D48"/>
    <w:rsid w:val="00CD4DAD"/>
    <w:rsid w:val="00CD4EA5"/>
    <w:rsid w:val="00CD4FE1"/>
    <w:rsid w:val="00CD5EEA"/>
    <w:rsid w:val="00CD60AC"/>
    <w:rsid w:val="00CD64AC"/>
    <w:rsid w:val="00CD69CD"/>
    <w:rsid w:val="00CD6D08"/>
    <w:rsid w:val="00CD6E6A"/>
    <w:rsid w:val="00CD6ED2"/>
    <w:rsid w:val="00CD72D0"/>
    <w:rsid w:val="00CD7B1E"/>
    <w:rsid w:val="00CE0A18"/>
    <w:rsid w:val="00CE1A22"/>
    <w:rsid w:val="00CE1AB0"/>
    <w:rsid w:val="00CE1D9A"/>
    <w:rsid w:val="00CE1DD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436"/>
    <w:rsid w:val="00CE563E"/>
    <w:rsid w:val="00CE56DE"/>
    <w:rsid w:val="00CE5821"/>
    <w:rsid w:val="00CE5A00"/>
    <w:rsid w:val="00CE5A9F"/>
    <w:rsid w:val="00CE5D62"/>
    <w:rsid w:val="00CE6634"/>
    <w:rsid w:val="00CE6EDE"/>
    <w:rsid w:val="00CE712D"/>
    <w:rsid w:val="00CE7F4F"/>
    <w:rsid w:val="00CF033F"/>
    <w:rsid w:val="00CF0836"/>
    <w:rsid w:val="00CF0BD5"/>
    <w:rsid w:val="00CF0EED"/>
    <w:rsid w:val="00CF0F87"/>
    <w:rsid w:val="00CF0FE4"/>
    <w:rsid w:val="00CF196F"/>
    <w:rsid w:val="00CF2226"/>
    <w:rsid w:val="00CF282E"/>
    <w:rsid w:val="00CF35A9"/>
    <w:rsid w:val="00CF37B7"/>
    <w:rsid w:val="00CF3871"/>
    <w:rsid w:val="00CF3990"/>
    <w:rsid w:val="00CF495A"/>
    <w:rsid w:val="00CF5168"/>
    <w:rsid w:val="00CF519A"/>
    <w:rsid w:val="00CF598F"/>
    <w:rsid w:val="00CF5A4A"/>
    <w:rsid w:val="00CF5A9E"/>
    <w:rsid w:val="00CF62BB"/>
    <w:rsid w:val="00CF6620"/>
    <w:rsid w:val="00CF6697"/>
    <w:rsid w:val="00CF6996"/>
    <w:rsid w:val="00CF70AB"/>
    <w:rsid w:val="00CF71DA"/>
    <w:rsid w:val="00CF7357"/>
    <w:rsid w:val="00CF7553"/>
    <w:rsid w:val="00CF7790"/>
    <w:rsid w:val="00CF7811"/>
    <w:rsid w:val="00CF7C3C"/>
    <w:rsid w:val="00D0044A"/>
    <w:rsid w:val="00D00731"/>
    <w:rsid w:val="00D00BC2"/>
    <w:rsid w:val="00D0140B"/>
    <w:rsid w:val="00D0195D"/>
    <w:rsid w:val="00D020D2"/>
    <w:rsid w:val="00D0291E"/>
    <w:rsid w:val="00D02E2A"/>
    <w:rsid w:val="00D0349F"/>
    <w:rsid w:val="00D0385E"/>
    <w:rsid w:val="00D03DA9"/>
    <w:rsid w:val="00D0414C"/>
    <w:rsid w:val="00D041BC"/>
    <w:rsid w:val="00D045B1"/>
    <w:rsid w:val="00D04FFF"/>
    <w:rsid w:val="00D051A3"/>
    <w:rsid w:val="00D05485"/>
    <w:rsid w:val="00D0592B"/>
    <w:rsid w:val="00D061EB"/>
    <w:rsid w:val="00D064C1"/>
    <w:rsid w:val="00D068AB"/>
    <w:rsid w:val="00D06BED"/>
    <w:rsid w:val="00D06D8D"/>
    <w:rsid w:val="00D06FD6"/>
    <w:rsid w:val="00D0727A"/>
    <w:rsid w:val="00D0794C"/>
    <w:rsid w:val="00D07972"/>
    <w:rsid w:val="00D07B4B"/>
    <w:rsid w:val="00D07EF4"/>
    <w:rsid w:val="00D07EF6"/>
    <w:rsid w:val="00D10037"/>
    <w:rsid w:val="00D10499"/>
    <w:rsid w:val="00D104A7"/>
    <w:rsid w:val="00D104AC"/>
    <w:rsid w:val="00D1078A"/>
    <w:rsid w:val="00D108E0"/>
    <w:rsid w:val="00D10C6D"/>
    <w:rsid w:val="00D10D11"/>
    <w:rsid w:val="00D10E5F"/>
    <w:rsid w:val="00D112D8"/>
    <w:rsid w:val="00D112FD"/>
    <w:rsid w:val="00D11BAC"/>
    <w:rsid w:val="00D11F97"/>
    <w:rsid w:val="00D12270"/>
    <w:rsid w:val="00D1252E"/>
    <w:rsid w:val="00D12684"/>
    <w:rsid w:val="00D1287E"/>
    <w:rsid w:val="00D12A82"/>
    <w:rsid w:val="00D13AF7"/>
    <w:rsid w:val="00D13EAF"/>
    <w:rsid w:val="00D13FB1"/>
    <w:rsid w:val="00D1446D"/>
    <w:rsid w:val="00D14BDC"/>
    <w:rsid w:val="00D150CA"/>
    <w:rsid w:val="00D1511F"/>
    <w:rsid w:val="00D15266"/>
    <w:rsid w:val="00D1547D"/>
    <w:rsid w:val="00D15834"/>
    <w:rsid w:val="00D15CC0"/>
    <w:rsid w:val="00D15D1D"/>
    <w:rsid w:val="00D15F07"/>
    <w:rsid w:val="00D1658D"/>
    <w:rsid w:val="00D16603"/>
    <w:rsid w:val="00D166E2"/>
    <w:rsid w:val="00D16F73"/>
    <w:rsid w:val="00D170DE"/>
    <w:rsid w:val="00D1719E"/>
    <w:rsid w:val="00D17851"/>
    <w:rsid w:val="00D17BC2"/>
    <w:rsid w:val="00D17D34"/>
    <w:rsid w:val="00D200C4"/>
    <w:rsid w:val="00D201F5"/>
    <w:rsid w:val="00D209C2"/>
    <w:rsid w:val="00D20A32"/>
    <w:rsid w:val="00D20BE8"/>
    <w:rsid w:val="00D20C0C"/>
    <w:rsid w:val="00D20F73"/>
    <w:rsid w:val="00D21882"/>
    <w:rsid w:val="00D218F9"/>
    <w:rsid w:val="00D21BB5"/>
    <w:rsid w:val="00D21D7F"/>
    <w:rsid w:val="00D22074"/>
    <w:rsid w:val="00D220BC"/>
    <w:rsid w:val="00D22282"/>
    <w:rsid w:val="00D22F4B"/>
    <w:rsid w:val="00D23052"/>
    <w:rsid w:val="00D233A3"/>
    <w:rsid w:val="00D2372B"/>
    <w:rsid w:val="00D23754"/>
    <w:rsid w:val="00D2389D"/>
    <w:rsid w:val="00D23AE4"/>
    <w:rsid w:val="00D23E80"/>
    <w:rsid w:val="00D24748"/>
    <w:rsid w:val="00D24B5B"/>
    <w:rsid w:val="00D2510A"/>
    <w:rsid w:val="00D2529C"/>
    <w:rsid w:val="00D25335"/>
    <w:rsid w:val="00D2534E"/>
    <w:rsid w:val="00D2548B"/>
    <w:rsid w:val="00D25C6F"/>
    <w:rsid w:val="00D2660D"/>
    <w:rsid w:val="00D26666"/>
    <w:rsid w:val="00D26AAA"/>
    <w:rsid w:val="00D26CCB"/>
    <w:rsid w:val="00D27865"/>
    <w:rsid w:val="00D278B8"/>
    <w:rsid w:val="00D27F19"/>
    <w:rsid w:val="00D300D1"/>
    <w:rsid w:val="00D30450"/>
    <w:rsid w:val="00D30726"/>
    <w:rsid w:val="00D310E4"/>
    <w:rsid w:val="00D31372"/>
    <w:rsid w:val="00D316B3"/>
    <w:rsid w:val="00D317C2"/>
    <w:rsid w:val="00D31945"/>
    <w:rsid w:val="00D31EF8"/>
    <w:rsid w:val="00D32033"/>
    <w:rsid w:val="00D3220D"/>
    <w:rsid w:val="00D32259"/>
    <w:rsid w:val="00D322C4"/>
    <w:rsid w:val="00D3290C"/>
    <w:rsid w:val="00D329B4"/>
    <w:rsid w:val="00D32B0C"/>
    <w:rsid w:val="00D32FAA"/>
    <w:rsid w:val="00D3365B"/>
    <w:rsid w:val="00D33CF0"/>
    <w:rsid w:val="00D34183"/>
    <w:rsid w:val="00D34893"/>
    <w:rsid w:val="00D34AD5"/>
    <w:rsid w:val="00D34B96"/>
    <w:rsid w:val="00D34D72"/>
    <w:rsid w:val="00D3545A"/>
    <w:rsid w:val="00D35D39"/>
    <w:rsid w:val="00D35D64"/>
    <w:rsid w:val="00D36519"/>
    <w:rsid w:val="00D366E0"/>
    <w:rsid w:val="00D36A54"/>
    <w:rsid w:val="00D36CA7"/>
    <w:rsid w:val="00D37350"/>
    <w:rsid w:val="00D377E1"/>
    <w:rsid w:val="00D379DC"/>
    <w:rsid w:val="00D379E5"/>
    <w:rsid w:val="00D40AFA"/>
    <w:rsid w:val="00D40C3D"/>
    <w:rsid w:val="00D413F6"/>
    <w:rsid w:val="00D41622"/>
    <w:rsid w:val="00D41D3E"/>
    <w:rsid w:val="00D41DF4"/>
    <w:rsid w:val="00D41F81"/>
    <w:rsid w:val="00D43426"/>
    <w:rsid w:val="00D437B2"/>
    <w:rsid w:val="00D43A78"/>
    <w:rsid w:val="00D43D57"/>
    <w:rsid w:val="00D4468F"/>
    <w:rsid w:val="00D44952"/>
    <w:rsid w:val="00D44CDF"/>
    <w:rsid w:val="00D4505B"/>
    <w:rsid w:val="00D45089"/>
    <w:rsid w:val="00D45872"/>
    <w:rsid w:val="00D45AC8"/>
    <w:rsid w:val="00D45BF9"/>
    <w:rsid w:val="00D45DC5"/>
    <w:rsid w:val="00D45DF3"/>
    <w:rsid w:val="00D462E6"/>
    <w:rsid w:val="00D46382"/>
    <w:rsid w:val="00D46576"/>
    <w:rsid w:val="00D46853"/>
    <w:rsid w:val="00D47450"/>
    <w:rsid w:val="00D47842"/>
    <w:rsid w:val="00D47A35"/>
    <w:rsid w:val="00D47B5E"/>
    <w:rsid w:val="00D47BC2"/>
    <w:rsid w:val="00D500FB"/>
    <w:rsid w:val="00D501F9"/>
    <w:rsid w:val="00D502F7"/>
    <w:rsid w:val="00D503C5"/>
    <w:rsid w:val="00D504D2"/>
    <w:rsid w:val="00D507C5"/>
    <w:rsid w:val="00D50871"/>
    <w:rsid w:val="00D5094A"/>
    <w:rsid w:val="00D50E7C"/>
    <w:rsid w:val="00D5170E"/>
    <w:rsid w:val="00D5190A"/>
    <w:rsid w:val="00D51DA3"/>
    <w:rsid w:val="00D5234E"/>
    <w:rsid w:val="00D52358"/>
    <w:rsid w:val="00D52602"/>
    <w:rsid w:val="00D52943"/>
    <w:rsid w:val="00D52A78"/>
    <w:rsid w:val="00D52CB6"/>
    <w:rsid w:val="00D52DEF"/>
    <w:rsid w:val="00D531BF"/>
    <w:rsid w:val="00D53434"/>
    <w:rsid w:val="00D537DC"/>
    <w:rsid w:val="00D5469F"/>
    <w:rsid w:val="00D5474D"/>
    <w:rsid w:val="00D54870"/>
    <w:rsid w:val="00D54C2D"/>
    <w:rsid w:val="00D54C48"/>
    <w:rsid w:val="00D54D2C"/>
    <w:rsid w:val="00D54FEF"/>
    <w:rsid w:val="00D550F3"/>
    <w:rsid w:val="00D55157"/>
    <w:rsid w:val="00D554A8"/>
    <w:rsid w:val="00D55DEB"/>
    <w:rsid w:val="00D56017"/>
    <w:rsid w:val="00D5633F"/>
    <w:rsid w:val="00D563B8"/>
    <w:rsid w:val="00D56E79"/>
    <w:rsid w:val="00D57206"/>
    <w:rsid w:val="00D57428"/>
    <w:rsid w:val="00D57813"/>
    <w:rsid w:val="00D57D87"/>
    <w:rsid w:val="00D60117"/>
    <w:rsid w:val="00D60345"/>
    <w:rsid w:val="00D60397"/>
    <w:rsid w:val="00D6065E"/>
    <w:rsid w:val="00D60A8F"/>
    <w:rsid w:val="00D6101E"/>
    <w:rsid w:val="00D61353"/>
    <w:rsid w:val="00D613CC"/>
    <w:rsid w:val="00D61551"/>
    <w:rsid w:val="00D616EB"/>
    <w:rsid w:val="00D61CFF"/>
    <w:rsid w:val="00D61E64"/>
    <w:rsid w:val="00D628F3"/>
    <w:rsid w:val="00D62ABE"/>
    <w:rsid w:val="00D62BD4"/>
    <w:rsid w:val="00D62FB1"/>
    <w:rsid w:val="00D6360C"/>
    <w:rsid w:val="00D64253"/>
    <w:rsid w:val="00D6437D"/>
    <w:rsid w:val="00D645CA"/>
    <w:rsid w:val="00D64646"/>
    <w:rsid w:val="00D64714"/>
    <w:rsid w:val="00D6485B"/>
    <w:rsid w:val="00D648BA"/>
    <w:rsid w:val="00D64A85"/>
    <w:rsid w:val="00D65397"/>
    <w:rsid w:val="00D665CE"/>
    <w:rsid w:val="00D6691F"/>
    <w:rsid w:val="00D66984"/>
    <w:rsid w:val="00D66B70"/>
    <w:rsid w:val="00D66BC4"/>
    <w:rsid w:val="00D66DB4"/>
    <w:rsid w:val="00D67375"/>
    <w:rsid w:val="00D67393"/>
    <w:rsid w:val="00D67971"/>
    <w:rsid w:val="00D67E08"/>
    <w:rsid w:val="00D70013"/>
    <w:rsid w:val="00D7032C"/>
    <w:rsid w:val="00D7067B"/>
    <w:rsid w:val="00D70CFF"/>
    <w:rsid w:val="00D70E96"/>
    <w:rsid w:val="00D70EDB"/>
    <w:rsid w:val="00D712EC"/>
    <w:rsid w:val="00D71370"/>
    <w:rsid w:val="00D7175C"/>
    <w:rsid w:val="00D718B2"/>
    <w:rsid w:val="00D71B35"/>
    <w:rsid w:val="00D7231F"/>
    <w:rsid w:val="00D72ABB"/>
    <w:rsid w:val="00D72B2E"/>
    <w:rsid w:val="00D72CDC"/>
    <w:rsid w:val="00D72E66"/>
    <w:rsid w:val="00D72EBD"/>
    <w:rsid w:val="00D732D3"/>
    <w:rsid w:val="00D73337"/>
    <w:rsid w:val="00D7334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ACC"/>
    <w:rsid w:val="00D77B3F"/>
    <w:rsid w:val="00D80815"/>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A9A"/>
    <w:rsid w:val="00D84D21"/>
    <w:rsid w:val="00D85619"/>
    <w:rsid w:val="00D862F3"/>
    <w:rsid w:val="00D8638E"/>
    <w:rsid w:val="00D8660A"/>
    <w:rsid w:val="00D86766"/>
    <w:rsid w:val="00D87286"/>
    <w:rsid w:val="00D872AF"/>
    <w:rsid w:val="00D87563"/>
    <w:rsid w:val="00D877E0"/>
    <w:rsid w:val="00D903E2"/>
    <w:rsid w:val="00D904C4"/>
    <w:rsid w:val="00D90743"/>
    <w:rsid w:val="00D9074A"/>
    <w:rsid w:val="00D907E1"/>
    <w:rsid w:val="00D9097D"/>
    <w:rsid w:val="00D91346"/>
    <w:rsid w:val="00D91A3D"/>
    <w:rsid w:val="00D91FA8"/>
    <w:rsid w:val="00D92972"/>
    <w:rsid w:val="00D93370"/>
    <w:rsid w:val="00D933A9"/>
    <w:rsid w:val="00D933DB"/>
    <w:rsid w:val="00D93B9C"/>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6FF"/>
    <w:rsid w:val="00D97A49"/>
    <w:rsid w:val="00D97B84"/>
    <w:rsid w:val="00DA03BE"/>
    <w:rsid w:val="00DA04D6"/>
    <w:rsid w:val="00DA08E7"/>
    <w:rsid w:val="00DA0C29"/>
    <w:rsid w:val="00DA15EB"/>
    <w:rsid w:val="00DA1960"/>
    <w:rsid w:val="00DA1B6E"/>
    <w:rsid w:val="00DA254B"/>
    <w:rsid w:val="00DA2602"/>
    <w:rsid w:val="00DA2AE0"/>
    <w:rsid w:val="00DA2AEA"/>
    <w:rsid w:val="00DA32E6"/>
    <w:rsid w:val="00DA32F7"/>
    <w:rsid w:val="00DA38F6"/>
    <w:rsid w:val="00DA446F"/>
    <w:rsid w:val="00DA495B"/>
    <w:rsid w:val="00DA63C8"/>
    <w:rsid w:val="00DA6E41"/>
    <w:rsid w:val="00DA6F11"/>
    <w:rsid w:val="00DA6FED"/>
    <w:rsid w:val="00DA7087"/>
    <w:rsid w:val="00DA7113"/>
    <w:rsid w:val="00DA71C5"/>
    <w:rsid w:val="00DA71C9"/>
    <w:rsid w:val="00DA73FC"/>
    <w:rsid w:val="00DA74C4"/>
    <w:rsid w:val="00DA7658"/>
    <w:rsid w:val="00DA7854"/>
    <w:rsid w:val="00DA7B9F"/>
    <w:rsid w:val="00DA7C14"/>
    <w:rsid w:val="00DB0BF9"/>
    <w:rsid w:val="00DB0E22"/>
    <w:rsid w:val="00DB111F"/>
    <w:rsid w:val="00DB2094"/>
    <w:rsid w:val="00DB227D"/>
    <w:rsid w:val="00DB2997"/>
    <w:rsid w:val="00DB2B7E"/>
    <w:rsid w:val="00DB2F09"/>
    <w:rsid w:val="00DB3788"/>
    <w:rsid w:val="00DB3FD9"/>
    <w:rsid w:val="00DB408A"/>
    <w:rsid w:val="00DB4726"/>
    <w:rsid w:val="00DB4B2C"/>
    <w:rsid w:val="00DB4F2D"/>
    <w:rsid w:val="00DB4FE8"/>
    <w:rsid w:val="00DB5380"/>
    <w:rsid w:val="00DB566B"/>
    <w:rsid w:val="00DB5748"/>
    <w:rsid w:val="00DB57EA"/>
    <w:rsid w:val="00DB5847"/>
    <w:rsid w:val="00DB5BE8"/>
    <w:rsid w:val="00DB632A"/>
    <w:rsid w:val="00DB6409"/>
    <w:rsid w:val="00DB68B9"/>
    <w:rsid w:val="00DB6D92"/>
    <w:rsid w:val="00DB71F0"/>
    <w:rsid w:val="00DB7473"/>
    <w:rsid w:val="00DB7520"/>
    <w:rsid w:val="00DB770B"/>
    <w:rsid w:val="00DB7956"/>
    <w:rsid w:val="00DC0016"/>
    <w:rsid w:val="00DC0462"/>
    <w:rsid w:val="00DC0A8A"/>
    <w:rsid w:val="00DC0CBC"/>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623"/>
    <w:rsid w:val="00DC477E"/>
    <w:rsid w:val="00DC571B"/>
    <w:rsid w:val="00DC57BD"/>
    <w:rsid w:val="00DC5BB2"/>
    <w:rsid w:val="00DC5E33"/>
    <w:rsid w:val="00DC6499"/>
    <w:rsid w:val="00DC64AE"/>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E6C"/>
    <w:rsid w:val="00DD2F0B"/>
    <w:rsid w:val="00DD344C"/>
    <w:rsid w:val="00DD34C6"/>
    <w:rsid w:val="00DD350D"/>
    <w:rsid w:val="00DD361C"/>
    <w:rsid w:val="00DD369D"/>
    <w:rsid w:val="00DD3B19"/>
    <w:rsid w:val="00DD4216"/>
    <w:rsid w:val="00DD43E3"/>
    <w:rsid w:val="00DD44BC"/>
    <w:rsid w:val="00DD4638"/>
    <w:rsid w:val="00DD487A"/>
    <w:rsid w:val="00DD492F"/>
    <w:rsid w:val="00DD4F6E"/>
    <w:rsid w:val="00DD50DD"/>
    <w:rsid w:val="00DD565F"/>
    <w:rsid w:val="00DD5AB5"/>
    <w:rsid w:val="00DD5AE1"/>
    <w:rsid w:val="00DD5BA9"/>
    <w:rsid w:val="00DD60CE"/>
    <w:rsid w:val="00DD6253"/>
    <w:rsid w:val="00DD6607"/>
    <w:rsid w:val="00DD72F7"/>
    <w:rsid w:val="00DD736D"/>
    <w:rsid w:val="00DD7469"/>
    <w:rsid w:val="00DD7EF3"/>
    <w:rsid w:val="00DE043C"/>
    <w:rsid w:val="00DE0D85"/>
    <w:rsid w:val="00DE11FA"/>
    <w:rsid w:val="00DE13B8"/>
    <w:rsid w:val="00DE151B"/>
    <w:rsid w:val="00DE1F2B"/>
    <w:rsid w:val="00DE24BA"/>
    <w:rsid w:val="00DE25CF"/>
    <w:rsid w:val="00DE274C"/>
    <w:rsid w:val="00DE2769"/>
    <w:rsid w:val="00DE287D"/>
    <w:rsid w:val="00DE2A30"/>
    <w:rsid w:val="00DE2A46"/>
    <w:rsid w:val="00DE2A8B"/>
    <w:rsid w:val="00DE30E9"/>
    <w:rsid w:val="00DE39F4"/>
    <w:rsid w:val="00DE3EB5"/>
    <w:rsid w:val="00DE4090"/>
    <w:rsid w:val="00DE4A17"/>
    <w:rsid w:val="00DE5003"/>
    <w:rsid w:val="00DE5103"/>
    <w:rsid w:val="00DE5919"/>
    <w:rsid w:val="00DE5CFB"/>
    <w:rsid w:val="00DE5D1D"/>
    <w:rsid w:val="00DE60A2"/>
    <w:rsid w:val="00DE6444"/>
    <w:rsid w:val="00DE64B2"/>
    <w:rsid w:val="00DE747B"/>
    <w:rsid w:val="00DE76FC"/>
    <w:rsid w:val="00DE7727"/>
    <w:rsid w:val="00DE79D7"/>
    <w:rsid w:val="00DE7AF0"/>
    <w:rsid w:val="00DE7B55"/>
    <w:rsid w:val="00DE7D8F"/>
    <w:rsid w:val="00DF0230"/>
    <w:rsid w:val="00DF0609"/>
    <w:rsid w:val="00DF0EF0"/>
    <w:rsid w:val="00DF1383"/>
    <w:rsid w:val="00DF1400"/>
    <w:rsid w:val="00DF1726"/>
    <w:rsid w:val="00DF180D"/>
    <w:rsid w:val="00DF1C68"/>
    <w:rsid w:val="00DF1C70"/>
    <w:rsid w:val="00DF1D75"/>
    <w:rsid w:val="00DF20EE"/>
    <w:rsid w:val="00DF22CA"/>
    <w:rsid w:val="00DF2A0F"/>
    <w:rsid w:val="00DF2A1A"/>
    <w:rsid w:val="00DF2DDB"/>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63C"/>
    <w:rsid w:val="00E01BC5"/>
    <w:rsid w:val="00E0219B"/>
    <w:rsid w:val="00E021B6"/>
    <w:rsid w:val="00E028EE"/>
    <w:rsid w:val="00E02DC6"/>
    <w:rsid w:val="00E02F63"/>
    <w:rsid w:val="00E038C9"/>
    <w:rsid w:val="00E03A59"/>
    <w:rsid w:val="00E03A6C"/>
    <w:rsid w:val="00E03CE4"/>
    <w:rsid w:val="00E03EB1"/>
    <w:rsid w:val="00E04817"/>
    <w:rsid w:val="00E04A4B"/>
    <w:rsid w:val="00E04EB9"/>
    <w:rsid w:val="00E04EBA"/>
    <w:rsid w:val="00E0539D"/>
    <w:rsid w:val="00E05EF7"/>
    <w:rsid w:val="00E05F3E"/>
    <w:rsid w:val="00E07126"/>
    <w:rsid w:val="00E07EC3"/>
    <w:rsid w:val="00E10018"/>
    <w:rsid w:val="00E100D5"/>
    <w:rsid w:val="00E10BB0"/>
    <w:rsid w:val="00E10F6B"/>
    <w:rsid w:val="00E11037"/>
    <w:rsid w:val="00E11951"/>
    <w:rsid w:val="00E119DC"/>
    <w:rsid w:val="00E11E3A"/>
    <w:rsid w:val="00E11EC9"/>
    <w:rsid w:val="00E1264A"/>
    <w:rsid w:val="00E12B40"/>
    <w:rsid w:val="00E12EEB"/>
    <w:rsid w:val="00E12F74"/>
    <w:rsid w:val="00E1303B"/>
    <w:rsid w:val="00E130CC"/>
    <w:rsid w:val="00E13270"/>
    <w:rsid w:val="00E1385A"/>
    <w:rsid w:val="00E139CA"/>
    <w:rsid w:val="00E13AEC"/>
    <w:rsid w:val="00E14181"/>
    <w:rsid w:val="00E143E4"/>
    <w:rsid w:val="00E1452E"/>
    <w:rsid w:val="00E145CF"/>
    <w:rsid w:val="00E149DD"/>
    <w:rsid w:val="00E1523F"/>
    <w:rsid w:val="00E158C6"/>
    <w:rsid w:val="00E159B4"/>
    <w:rsid w:val="00E15C46"/>
    <w:rsid w:val="00E15DEE"/>
    <w:rsid w:val="00E16A6F"/>
    <w:rsid w:val="00E16B5D"/>
    <w:rsid w:val="00E16BCC"/>
    <w:rsid w:val="00E16F1D"/>
    <w:rsid w:val="00E16F5B"/>
    <w:rsid w:val="00E17616"/>
    <w:rsid w:val="00E17DD2"/>
    <w:rsid w:val="00E2000A"/>
    <w:rsid w:val="00E203C4"/>
    <w:rsid w:val="00E2040C"/>
    <w:rsid w:val="00E214EB"/>
    <w:rsid w:val="00E21CFE"/>
    <w:rsid w:val="00E22945"/>
    <w:rsid w:val="00E232BC"/>
    <w:rsid w:val="00E234D2"/>
    <w:rsid w:val="00E23B50"/>
    <w:rsid w:val="00E23BA8"/>
    <w:rsid w:val="00E2417F"/>
    <w:rsid w:val="00E24B0D"/>
    <w:rsid w:val="00E24E01"/>
    <w:rsid w:val="00E25870"/>
    <w:rsid w:val="00E25A04"/>
    <w:rsid w:val="00E25B0A"/>
    <w:rsid w:val="00E25EC8"/>
    <w:rsid w:val="00E26315"/>
    <w:rsid w:val="00E26564"/>
    <w:rsid w:val="00E26758"/>
    <w:rsid w:val="00E26EDC"/>
    <w:rsid w:val="00E27173"/>
    <w:rsid w:val="00E274A2"/>
    <w:rsid w:val="00E276B7"/>
    <w:rsid w:val="00E27D0F"/>
    <w:rsid w:val="00E30ABB"/>
    <w:rsid w:val="00E30BF1"/>
    <w:rsid w:val="00E30C28"/>
    <w:rsid w:val="00E30D80"/>
    <w:rsid w:val="00E3131F"/>
    <w:rsid w:val="00E31556"/>
    <w:rsid w:val="00E316E4"/>
    <w:rsid w:val="00E319C5"/>
    <w:rsid w:val="00E31B55"/>
    <w:rsid w:val="00E31E80"/>
    <w:rsid w:val="00E32061"/>
    <w:rsid w:val="00E324CC"/>
    <w:rsid w:val="00E3250E"/>
    <w:rsid w:val="00E326ED"/>
    <w:rsid w:val="00E32CD0"/>
    <w:rsid w:val="00E33679"/>
    <w:rsid w:val="00E3371C"/>
    <w:rsid w:val="00E3376C"/>
    <w:rsid w:val="00E33D07"/>
    <w:rsid w:val="00E33D4A"/>
    <w:rsid w:val="00E33F16"/>
    <w:rsid w:val="00E3411E"/>
    <w:rsid w:val="00E34407"/>
    <w:rsid w:val="00E3467F"/>
    <w:rsid w:val="00E350C3"/>
    <w:rsid w:val="00E35104"/>
    <w:rsid w:val="00E35B08"/>
    <w:rsid w:val="00E35FC1"/>
    <w:rsid w:val="00E364A3"/>
    <w:rsid w:val="00E36854"/>
    <w:rsid w:val="00E370E4"/>
    <w:rsid w:val="00E37A47"/>
    <w:rsid w:val="00E4041B"/>
    <w:rsid w:val="00E4081B"/>
    <w:rsid w:val="00E40B6E"/>
    <w:rsid w:val="00E40F3D"/>
    <w:rsid w:val="00E4114B"/>
    <w:rsid w:val="00E413B8"/>
    <w:rsid w:val="00E41514"/>
    <w:rsid w:val="00E416F3"/>
    <w:rsid w:val="00E41CD1"/>
    <w:rsid w:val="00E424C7"/>
    <w:rsid w:val="00E42AC9"/>
    <w:rsid w:val="00E42E26"/>
    <w:rsid w:val="00E4334B"/>
    <w:rsid w:val="00E4352A"/>
    <w:rsid w:val="00E43A2B"/>
    <w:rsid w:val="00E43D78"/>
    <w:rsid w:val="00E4440F"/>
    <w:rsid w:val="00E444A7"/>
    <w:rsid w:val="00E44B44"/>
    <w:rsid w:val="00E44F2A"/>
    <w:rsid w:val="00E44FDA"/>
    <w:rsid w:val="00E454D5"/>
    <w:rsid w:val="00E45988"/>
    <w:rsid w:val="00E45E97"/>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395F"/>
    <w:rsid w:val="00E53F4F"/>
    <w:rsid w:val="00E54B20"/>
    <w:rsid w:val="00E54D81"/>
    <w:rsid w:val="00E557E2"/>
    <w:rsid w:val="00E56EAD"/>
    <w:rsid w:val="00E57170"/>
    <w:rsid w:val="00E574B5"/>
    <w:rsid w:val="00E57526"/>
    <w:rsid w:val="00E5764C"/>
    <w:rsid w:val="00E57A7F"/>
    <w:rsid w:val="00E57EF9"/>
    <w:rsid w:val="00E60047"/>
    <w:rsid w:val="00E602E5"/>
    <w:rsid w:val="00E60A51"/>
    <w:rsid w:val="00E61352"/>
    <w:rsid w:val="00E61597"/>
    <w:rsid w:val="00E615C4"/>
    <w:rsid w:val="00E61977"/>
    <w:rsid w:val="00E6252E"/>
    <w:rsid w:val="00E62D8E"/>
    <w:rsid w:val="00E635E8"/>
    <w:rsid w:val="00E63FB6"/>
    <w:rsid w:val="00E64223"/>
    <w:rsid w:val="00E642AB"/>
    <w:rsid w:val="00E643A6"/>
    <w:rsid w:val="00E6487E"/>
    <w:rsid w:val="00E64D03"/>
    <w:rsid w:val="00E650D4"/>
    <w:rsid w:val="00E651FD"/>
    <w:rsid w:val="00E652DD"/>
    <w:rsid w:val="00E654F7"/>
    <w:rsid w:val="00E6559F"/>
    <w:rsid w:val="00E655FF"/>
    <w:rsid w:val="00E656E8"/>
    <w:rsid w:val="00E65E14"/>
    <w:rsid w:val="00E661D5"/>
    <w:rsid w:val="00E66A74"/>
    <w:rsid w:val="00E66C50"/>
    <w:rsid w:val="00E66FEF"/>
    <w:rsid w:val="00E673C4"/>
    <w:rsid w:val="00E674EC"/>
    <w:rsid w:val="00E6770F"/>
    <w:rsid w:val="00E67733"/>
    <w:rsid w:val="00E6777E"/>
    <w:rsid w:val="00E67D48"/>
    <w:rsid w:val="00E701AD"/>
    <w:rsid w:val="00E7023A"/>
    <w:rsid w:val="00E70BB4"/>
    <w:rsid w:val="00E71305"/>
    <w:rsid w:val="00E71C79"/>
    <w:rsid w:val="00E71F0E"/>
    <w:rsid w:val="00E72444"/>
    <w:rsid w:val="00E724A4"/>
    <w:rsid w:val="00E7252E"/>
    <w:rsid w:val="00E725F7"/>
    <w:rsid w:val="00E72DFA"/>
    <w:rsid w:val="00E72E3A"/>
    <w:rsid w:val="00E72F3B"/>
    <w:rsid w:val="00E730BF"/>
    <w:rsid w:val="00E731A1"/>
    <w:rsid w:val="00E7382B"/>
    <w:rsid w:val="00E7382D"/>
    <w:rsid w:val="00E73AA2"/>
    <w:rsid w:val="00E73D36"/>
    <w:rsid w:val="00E7488A"/>
    <w:rsid w:val="00E74BA1"/>
    <w:rsid w:val="00E74BF3"/>
    <w:rsid w:val="00E74CC4"/>
    <w:rsid w:val="00E74E39"/>
    <w:rsid w:val="00E75525"/>
    <w:rsid w:val="00E7553B"/>
    <w:rsid w:val="00E755B5"/>
    <w:rsid w:val="00E75658"/>
    <w:rsid w:val="00E75864"/>
    <w:rsid w:val="00E75AF9"/>
    <w:rsid w:val="00E75D07"/>
    <w:rsid w:val="00E76665"/>
    <w:rsid w:val="00E76737"/>
    <w:rsid w:val="00E7685D"/>
    <w:rsid w:val="00E76A08"/>
    <w:rsid w:val="00E76D07"/>
    <w:rsid w:val="00E76DB1"/>
    <w:rsid w:val="00E77161"/>
    <w:rsid w:val="00E7746F"/>
    <w:rsid w:val="00E77483"/>
    <w:rsid w:val="00E774B4"/>
    <w:rsid w:val="00E7757A"/>
    <w:rsid w:val="00E7773E"/>
    <w:rsid w:val="00E77851"/>
    <w:rsid w:val="00E779B1"/>
    <w:rsid w:val="00E77C11"/>
    <w:rsid w:val="00E800AD"/>
    <w:rsid w:val="00E802D2"/>
    <w:rsid w:val="00E8095B"/>
    <w:rsid w:val="00E80E31"/>
    <w:rsid w:val="00E80F6B"/>
    <w:rsid w:val="00E80FB6"/>
    <w:rsid w:val="00E811CA"/>
    <w:rsid w:val="00E8255C"/>
    <w:rsid w:val="00E82653"/>
    <w:rsid w:val="00E82917"/>
    <w:rsid w:val="00E82A69"/>
    <w:rsid w:val="00E82BA3"/>
    <w:rsid w:val="00E833D9"/>
    <w:rsid w:val="00E834D2"/>
    <w:rsid w:val="00E83625"/>
    <w:rsid w:val="00E836AC"/>
    <w:rsid w:val="00E83891"/>
    <w:rsid w:val="00E83998"/>
    <w:rsid w:val="00E83DA2"/>
    <w:rsid w:val="00E83F03"/>
    <w:rsid w:val="00E84216"/>
    <w:rsid w:val="00E84310"/>
    <w:rsid w:val="00E843B5"/>
    <w:rsid w:val="00E855A7"/>
    <w:rsid w:val="00E85BC9"/>
    <w:rsid w:val="00E85C54"/>
    <w:rsid w:val="00E85DC8"/>
    <w:rsid w:val="00E85FD6"/>
    <w:rsid w:val="00E865E0"/>
    <w:rsid w:val="00E86678"/>
    <w:rsid w:val="00E866C8"/>
    <w:rsid w:val="00E86828"/>
    <w:rsid w:val="00E86925"/>
    <w:rsid w:val="00E87377"/>
    <w:rsid w:val="00E87423"/>
    <w:rsid w:val="00E87439"/>
    <w:rsid w:val="00E87B28"/>
    <w:rsid w:val="00E900C9"/>
    <w:rsid w:val="00E901C9"/>
    <w:rsid w:val="00E908F8"/>
    <w:rsid w:val="00E90C4E"/>
    <w:rsid w:val="00E90E2F"/>
    <w:rsid w:val="00E9157C"/>
    <w:rsid w:val="00E91C6C"/>
    <w:rsid w:val="00E92051"/>
    <w:rsid w:val="00E922A3"/>
    <w:rsid w:val="00E92B40"/>
    <w:rsid w:val="00E92EC4"/>
    <w:rsid w:val="00E93548"/>
    <w:rsid w:val="00E93F94"/>
    <w:rsid w:val="00E9446F"/>
    <w:rsid w:val="00E9457D"/>
    <w:rsid w:val="00E94C7C"/>
    <w:rsid w:val="00E95253"/>
    <w:rsid w:val="00E95631"/>
    <w:rsid w:val="00E95D2C"/>
    <w:rsid w:val="00E96640"/>
    <w:rsid w:val="00E96684"/>
    <w:rsid w:val="00E967E2"/>
    <w:rsid w:val="00E96B2C"/>
    <w:rsid w:val="00E970DF"/>
    <w:rsid w:val="00E9713D"/>
    <w:rsid w:val="00E973A9"/>
    <w:rsid w:val="00E974B3"/>
    <w:rsid w:val="00E97722"/>
    <w:rsid w:val="00E97A87"/>
    <w:rsid w:val="00E97DE1"/>
    <w:rsid w:val="00EA00D3"/>
    <w:rsid w:val="00EA065E"/>
    <w:rsid w:val="00EA0AE6"/>
    <w:rsid w:val="00EA12BB"/>
    <w:rsid w:val="00EA1495"/>
    <w:rsid w:val="00EA163F"/>
    <w:rsid w:val="00EA16EF"/>
    <w:rsid w:val="00EA1FBE"/>
    <w:rsid w:val="00EA251F"/>
    <w:rsid w:val="00EA261E"/>
    <w:rsid w:val="00EA2799"/>
    <w:rsid w:val="00EA2FA2"/>
    <w:rsid w:val="00EA3187"/>
    <w:rsid w:val="00EA3540"/>
    <w:rsid w:val="00EA37F9"/>
    <w:rsid w:val="00EA3C6A"/>
    <w:rsid w:val="00EA3FD0"/>
    <w:rsid w:val="00EA4874"/>
    <w:rsid w:val="00EA49E3"/>
    <w:rsid w:val="00EA4D66"/>
    <w:rsid w:val="00EA6223"/>
    <w:rsid w:val="00EA65FB"/>
    <w:rsid w:val="00EA68FF"/>
    <w:rsid w:val="00EA6D06"/>
    <w:rsid w:val="00EA6D76"/>
    <w:rsid w:val="00EA70D5"/>
    <w:rsid w:val="00EA7612"/>
    <w:rsid w:val="00EA7758"/>
    <w:rsid w:val="00EB0670"/>
    <w:rsid w:val="00EB08DC"/>
    <w:rsid w:val="00EB0E13"/>
    <w:rsid w:val="00EB0F02"/>
    <w:rsid w:val="00EB14BC"/>
    <w:rsid w:val="00EB158E"/>
    <w:rsid w:val="00EB1644"/>
    <w:rsid w:val="00EB173F"/>
    <w:rsid w:val="00EB1865"/>
    <w:rsid w:val="00EB1CAA"/>
    <w:rsid w:val="00EB1CF3"/>
    <w:rsid w:val="00EB1D32"/>
    <w:rsid w:val="00EB202C"/>
    <w:rsid w:val="00EB2037"/>
    <w:rsid w:val="00EB2862"/>
    <w:rsid w:val="00EB28D7"/>
    <w:rsid w:val="00EB28E5"/>
    <w:rsid w:val="00EB2D41"/>
    <w:rsid w:val="00EB2D7D"/>
    <w:rsid w:val="00EB3B6F"/>
    <w:rsid w:val="00EB3BD5"/>
    <w:rsid w:val="00EB3C1F"/>
    <w:rsid w:val="00EB3D6C"/>
    <w:rsid w:val="00EB3E4D"/>
    <w:rsid w:val="00EB3E67"/>
    <w:rsid w:val="00EB4128"/>
    <w:rsid w:val="00EB41A3"/>
    <w:rsid w:val="00EB4670"/>
    <w:rsid w:val="00EB4813"/>
    <w:rsid w:val="00EB4C75"/>
    <w:rsid w:val="00EB4CC3"/>
    <w:rsid w:val="00EB5079"/>
    <w:rsid w:val="00EB5252"/>
    <w:rsid w:val="00EB52E7"/>
    <w:rsid w:val="00EB5621"/>
    <w:rsid w:val="00EB57BA"/>
    <w:rsid w:val="00EB584A"/>
    <w:rsid w:val="00EB63D8"/>
    <w:rsid w:val="00EB6CE6"/>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61"/>
    <w:rsid w:val="00ED0387"/>
    <w:rsid w:val="00ED0F29"/>
    <w:rsid w:val="00ED11EE"/>
    <w:rsid w:val="00ED12F1"/>
    <w:rsid w:val="00ED1380"/>
    <w:rsid w:val="00ED17A9"/>
    <w:rsid w:val="00ED1A97"/>
    <w:rsid w:val="00ED1E2A"/>
    <w:rsid w:val="00ED2233"/>
    <w:rsid w:val="00ED2347"/>
    <w:rsid w:val="00ED27EC"/>
    <w:rsid w:val="00ED29DE"/>
    <w:rsid w:val="00ED35C2"/>
    <w:rsid w:val="00ED39F6"/>
    <w:rsid w:val="00ED3C21"/>
    <w:rsid w:val="00ED3CE2"/>
    <w:rsid w:val="00ED3D4B"/>
    <w:rsid w:val="00ED3F36"/>
    <w:rsid w:val="00ED401A"/>
    <w:rsid w:val="00ED4605"/>
    <w:rsid w:val="00ED494B"/>
    <w:rsid w:val="00ED4A05"/>
    <w:rsid w:val="00ED5675"/>
    <w:rsid w:val="00ED57A4"/>
    <w:rsid w:val="00ED58D4"/>
    <w:rsid w:val="00ED5D30"/>
    <w:rsid w:val="00ED5EA3"/>
    <w:rsid w:val="00ED5F50"/>
    <w:rsid w:val="00ED61B2"/>
    <w:rsid w:val="00ED628E"/>
    <w:rsid w:val="00ED6556"/>
    <w:rsid w:val="00ED6985"/>
    <w:rsid w:val="00ED6F00"/>
    <w:rsid w:val="00ED7410"/>
    <w:rsid w:val="00ED7620"/>
    <w:rsid w:val="00EE06BF"/>
    <w:rsid w:val="00EE074A"/>
    <w:rsid w:val="00EE1421"/>
    <w:rsid w:val="00EE1449"/>
    <w:rsid w:val="00EE1637"/>
    <w:rsid w:val="00EE17FE"/>
    <w:rsid w:val="00EE1F8A"/>
    <w:rsid w:val="00EE206F"/>
    <w:rsid w:val="00EE21FF"/>
    <w:rsid w:val="00EE313F"/>
    <w:rsid w:val="00EE32C7"/>
    <w:rsid w:val="00EE35D1"/>
    <w:rsid w:val="00EE39D6"/>
    <w:rsid w:val="00EE3FC6"/>
    <w:rsid w:val="00EE41D1"/>
    <w:rsid w:val="00EE4210"/>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137B"/>
    <w:rsid w:val="00EF13AE"/>
    <w:rsid w:val="00EF1A53"/>
    <w:rsid w:val="00EF1C2A"/>
    <w:rsid w:val="00EF1C97"/>
    <w:rsid w:val="00EF224A"/>
    <w:rsid w:val="00EF22FB"/>
    <w:rsid w:val="00EF2310"/>
    <w:rsid w:val="00EF236D"/>
    <w:rsid w:val="00EF25DB"/>
    <w:rsid w:val="00EF2E8F"/>
    <w:rsid w:val="00EF4234"/>
    <w:rsid w:val="00EF44D4"/>
    <w:rsid w:val="00EF4764"/>
    <w:rsid w:val="00EF51A3"/>
    <w:rsid w:val="00EF576B"/>
    <w:rsid w:val="00EF5AEF"/>
    <w:rsid w:val="00EF5F3F"/>
    <w:rsid w:val="00EF60F7"/>
    <w:rsid w:val="00EF63F4"/>
    <w:rsid w:val="00EF73BB"/>
    <w:rsid w:val="00EF74E7"/>
    <w:rsid w:val="00EF7C7F"/>
    <w:rsid w:val="00EF7DB4"/>
    <w:rsid w:val="00EF7E03"/>
    <w:rsid w:val="00F0018C"/>
    <w:rsid w:val="00F00199"/>
    <w:rsid w:val="00F00242"/>
    <w:rsid w:val="00F007E2"/>
    <w:rsid w:val="00F008A4"/>
    <w:rsid w:val="00F00AA8"/>
    <w:rsid w:val="00F00AAA"/>
    <w:rsid w:val="00F00BB6"/>
    <w:rsid w:val="00F01B4E"/>
    <w:rsid w:val="00F01EFA"/>
    <w:rsid w:val="00F0287C"/>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A6D"/>
    <w:rsid w:val="00F11FAB"/>
    <w:rsid w:val="00F121B7"/>
    <w:rsid w:val="00F126AA"/>
    <w:rsid w:val="00F12889"/>
    <w:rsid w:val="00F12A80"/>
    <w:rsid w:val="00F12DAD"/>
    <w:rsid w:val="00F136F7"/>
    <w:rsid w:val="00F13B42"/>
    <w:rsid w:val="00F14436"/>
    <w:rsid w:val="00F1450A"/>
    <w:rsid w:val="00F14517"/>
    <w:rsid w:val="00F1457C"/>
    <w:rsid w:val="00F14DBE"/>
    <w:rsid w:val="00F14F9E"/>
    <w:rsid w:val="00F15148"/>
    <w:rsid w:val="00F15201"/>
    <w:rsid w:val="00F15345"/>
    <w:rsid w:val="00F154AE"/>
    <w:rsid w:val="00F15551"/>
    <w:rsid w:val="00F157F7"/>
    <w:rsid w:val="00F158BB"/>
    <w:rsid w:val="00F16214"/>
    <w:rsid w:val="00F17D4A"/>
    <w:rsid w:val="00F202B3"/>
    <w:rsid w:val="00F202D5"/>
    <w:rsid w:val="00F207D5"/>
    <w:rsid w:val="00F20888"/>
    <w:rsid w:val="00F20A47"/>
    <w:rsid w:val="00F20B50"/>
    <w:rsid w:val="00F20F18"/>
    <w:rsid w:val="00F215A3"/>
    <w:rsid w:val="00F21A60"/>
    <w:rsid w:val="00F21A86"/>
    <w:rsid w:val="00F21DE7"/>
    <w:rsid w:val="00F222AD"/>
    <w:rsid w:val="00F236D4"/>
    <w:rsid w:val="00F236EB"/>
    <w:rsid w:val="00F23AF6"/>
    <w:rsid w:val="00F2401C"/>
    <w:rsid w:val="00F242E5"/>
    <w:rsid w:val="00F24B89"/>
    <w:rsid w:val="00F24BFB"/>
    <w:rsid w:val="00F24CF3"/>
    <w:rsid w:val="00F24FD7"/>
    <w:rsid w:val="00F2536F"/>
    <w:rsid w:val="00F254D3"/>
    <w:rsid w:val="00F25600"/>
    <w:rsid w:val="00F25A3D"/>
    <w:rsid w:val="00F25A66"/>
    <w:rsid w:val="00F25D98"/>
    <w:rsid w:val="00F25E83"/>
    <w:rsid w:val="00F261D9"/>
    <w:rsid w:val="00F2658A"/>
    <w:rsid w:val="00F265D0"/>
    <w:rsid w:val="00F2677D"/>
    <w:rsid w:val="00F26A0C"/>
    <w:rsid w:val="00F26BEF"/>
    <w:rsid w:val="00F26CBD"/>
    <w:rsid w:val="00F26D03"/>
    <w:rsid w:val="00F27011"/>
    <w:rsid w:val="00F27230"/>
    <w:rsid w:val="00F2767E"/>
    <w:rsid w:val="00F27B5C"/>
    <w:rsid w:val="00F27E6A"/>
    <w:rsid w:val="00F300AE"/>
    <w:rsid w:val="00F300FB"/>
    <w:rsid w:val="00F30741"/>
    <w:rsid w:val="00F30963"/>
    <w:rsid w:val="00F30AC8"/>
    <w:rsid w:val="00F30D51"/>
    <w:rsid w:val="00F30E78"/>
    <w:rsid w:val="00F31276"/>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A96"/>
    <w:rsid w:val="00F34A9B"/>
    <w:rsid w:val="00F359EC"/>
    <w:rsid w:val="00F35D6A"/>
    <w:rsid w:val="00F35DED"/>
    <w:rsid w:val="00F36196"/>
    <w:rsid w:val="00F36462"/>
    <w:rsid w:val="00F368DA"/>
    <w:rsid w:val="00F36E19"/>
    <w:rsid w:val="00F37282"/>
    <w:rsid w:val="00F37902"/>
    <w:rsid w:val="00F401FC"/>
    <w:rsid w:val="00F40495"/>
    <w:rsid w:val="00F40614"/>
    <w:rsid w:val="00F408D9"/>
    <w:rsid w:val="00F409B3"/>
    <w:rsid w:val="00F40B0E"/>
    <w:rsid w:val="00F40E25"/>
    <w:rsid w:val="00F414C4"/>
    <w:rsid w:val="00F4243E"/>
    <w:rsid w:val="00F42815"/>
    <w:rsid w:val="00F4289A"/>
    <w:rsid w:val="00F429DA"/>
    <w:rsid w:val="00F42BE7"/>
    <w:rsid w:val="00F4342F"/>
    <w:rsid w:val="00F4383F"/>
    <w:rsid w:val="00F438DD"/>
    <w:rsid w:val="00F439A9"/>
    <w:rsid w:val="00F43BCF"/>
    <w:rsid w:val="00F43EA2"/>
    <w:rsid w:val="00F44146"/>
    <w:rsid w:val="00F442E4"/>
    <w:rsid w:val="00F44807"/>
    <w:rsid w:val="00F44A58"/>
    <w:rsid w:val="00F45052"/>
    <w:rsid w:val="00F4509F"/>
    <w:rsid w:val="00F45667"/>
    <w:rsid w:val="00F45ABA"/>
    <w:rsid w:val="00F475D5"/>
    <w:rsid w:val="00F476A5"/>
    <w:rsid w:val="00F47795"/>
    <w:rsid w:val="00F478B6"/>
    <w:rsid w:val="00F47A89"/>
    <w:rsid w:val="00F47DF4"/>
    <w:rsid w:val="00F50166"/>
    <w:rsid w:val="00F50D03"/>
    <w:rsid w:val="00F50F2A"/>
    <w:rsid w:val="00F51B6A"/>
    <w:rsid w:val="00F51BB1"/>
    <w:rsid w:val="00F51C29"/>
    <w:rsid w:val="00F52BDE"/>
    <w:rsid w:val="00F5301E"/>
    <w:rsid w:val="00F53C09"/>
    <w:rsid w:val="00F53EBD"/>
    <w:rsid w:val="00F5423E"/>
    <w:rsid w:val="00F54CF9"/>
    <w:rsid w:val="00F54EA6"/>
    <w:rsid w:val="00F550A2"/>
    <w:rsid w:val="00F5519B"/>
    <w:rsid w:val="00F555DA"/>
    <w:rsid w:val="00F5579F"/>
    <w:rsid w:val="00F55867"/>
    <w:rsid w:val="00F563FF"/>
    <w:rsid w:val="00F56E19"/>
    <w:rsid w:val="00F56E7C"/>
    <w:rsid w:val="00F56F3D"/>
    <w:rsid w:val="00F57005"/>
    <w:rsid w:val="00F57345"/>
    <w:rsid w:val="00F57C8E"/>
    <w:rsid w:val="00F57F31"/>
    <w:rsid w:val="00F600FF"/>
    <w:rsid w:val="00F601F4"/>
    <w:rsid w:val="00F60537"/>
    <w:rsid w:val="00F6147E"/>
    <w:rsid w:val="00F61716"/>
    <w:rsid w:val="00F61B0C"/>
    <w:rsid w:val="00F61C5E"/>
    <w:rsid w:val="00F61EEF"/>
    <w:rsid w:val="00F627CA"/>
    <w:rsid w:val="00F62E66"/>
    <w:rsid w:val="00F632F8"/>
    <w:rsid w:val="00F63694"/>
    <w:rsid w:val="00F638E6"/>
    <w:rsid w:val="00F63C33"/>
    <w:rsid w:val="00F64456"/>
    <w:rsid w:val="00F645BA"/>
    <w:rsid w:val="00F646A7"/>
    <w:rsid w:val="00F64EDF"/>
    <w:rsid w:val="00F650E2"/>
    <w:rsid w:val="00F650EB"/>
    <w:rsid w:val="00F651E8"/>
    <w:rsid w:val="00F6522D"/>
    <w:rsid w:val="00F65725"/>
    <w:rsid w:val="00F65C40"/>
    <w:rsid w:val="00F65E22"/>
    <w:rsid w:val="00F66026"/>
    <w:rsid w:val="00F66B84"/>
    <w:rsid w:val="00F66CF3"/>
    <w:rsid w:val="00F66D73"/>
    <w:rsid w:val="00F66E61"/>
    <w:rsid w:val="00F67576"/>
    <w:rsid w:val="00F67998"/>
    <w:rsid w:val="00F67A40"/>
    <w:rsid w:val="00F67AA6"/>
    <w:rsid w:val="00F70716"/>
    <w:rsid w:val="00F70A0D"/>
    <w:rsid w:val="00F70AAC"/>
    <w:rsid w:val="00F70E80"/>
    <w:rsid w:val="00F70FDE"/>
    <w:rsid w:val="00F71092"/>
    <w:rsid w:val="00F7148A"/>
    <w:rsid w:val="00F715E2"/>
    <w:rsid w:val="00F717A0"/>
    <w:rsid w:val="00F71F81"/>
    <w:rsid w:val="00F71FF8"/>
    <w:rsid w:val="00F7257D"/>
    <w:rsid w:val="00F72697"/>
    <w:rsid w:val="00F728C1"/>
    <w:rsid w:val="00F72B60"/>
    <w:rsid w:val="00F72BA8"/>
    <w:rsid w:val="00F72F12"/>
    <w:rsid w:val="00F72FE8"/>
    <w:rsid w:val="00F72FF5"/>
    <w:rsid w:val="00F7315D"/>
    <w:rsid w:val="00F733A5"/>
    <w:rsid w:val="00F73673"/>
    <w:rsid w:val="00F73D02"/>
    <w:rsid w:val="00F743BD"/>
    <w:rsid w:val="00F74483"/>
    <w:rsid w:val="00F746B1"/>
    <w:rsid w:val="00F74BAA"/>
    <w:rsid w:val="00F7593F"/>
    <w:rsid w:val="00F75B77"/>
    <w:rsid w:val="00F75BCF"/>
    <w:rsid w:val="00F75C77"/>
    <w:rsid w:val="00F76448"/>
    <w:rsid w:val="00F767E5"/>
    <w:rsid w:val="00F768B4"/>
    <w:rsid w:val="00F76996"/>
    <w:rsid w:val="00F76A33"/>
    <w:rsid w:val="00F7725B"/>
    <w:rsid w:val="00F77268"/>
    <w:rsid w:val="00F7739C"/>
    <w:rsid w:val="00F80276"/>
    <w:rsid w:val="00F80285"/>
    <w:rsid w:val="00F8072B"/>
    <w:rsid w:val="00F80792"/>
    <w:rsid w:val="00F80B2D"/>
    <w:rsid w:val="00F80DBD"/>
    <w:rsid w:val="00F8121E"/>
    <w:rsid w:val="00F81236"/>
    <w:rsid w:val="00F813B4"/>
    <w:rsid w:val="00F8178E"/>
    <w:rsid w:val="00F82074"/>
    <w:rsid w:val="00F824CF"/>
    <w:rsid w:val="00F829C5"/>
    <w:rsid w:val="00F82A2A"/>
    <w:rsid w:val="00F82E59"/>
    <w:rsid w:val="00F830BD"/>
    <w:rsid w:val="00F831C1"/>
    <w:rsid w:val="00F83347"/>
    <w:rsid w:val="00F834DD"/>
    <w:rsid w:val="00F83BB5"/>
    <w:rsid w:val="00F841D3"/>
    <w:rsid w:val="00F8458A"/>
    <w:rsid w:val="00F84699"/>
    <w:rsid w:val="00F84869"/>
    <w:rsid w:val="00F84A1D"/>
    <w:rsid w:val="00F84C75"/>
    <w:rsid w:val="00F857B5"/>
    <w:rsid w:val="00F858AF"/>
    <w:rsid w:val="00F85AC5"/>
    <w:rsid w:val="00F85E83"/>
    <w:rsid w:val="00F85F63"/>
    <w:rsid w:val="00F85FA0"/>
    <w:rsid w:val="00F861E9"/>
    <w:rsid w:val="00F86253"/>
    <w:rsid w:val="00F868E5"/>
    <w:rsid w:val="00F869E8"/>
    <w:rsid w:val="00F87FE2"/>
    <w:rsid w:val="00F90566"/>
    <w:rsid w:val="00F9063E"/>
    <w:rsid w:val="00F90831"/>
    <w:rsid w:val="00F90872"/>
    <w:rsid w:val="00F90AD2"/>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0A7"/>
    <w:rsid w:val="00F96188"/>
    <w:rsid w:val="00F963F3"/>
    <w:rsid w:val="00F968CE"/>
    <w:rsid w:val="00F969E6"/>
    <w:rsid w:val="00F96A52"/>
    <w:rsid w:val="00F96B99"/>
    <w:rsid w:val="00F96EE2"/>
    <w:rsid w:val="00F96F5A"/>
    <w:rsid w:val="00F97157"/>
    <w:rsid w:val="00F97164"/>
    <w:rsid w:val="00F97176"/>
    <w:rsid w:val="00F97194"/>
    <w:rsid w:val="00F97EFB"/>
    <w:rsid w:val="00FA0ADA"/>
    <w:rsid w:val="00FA0FED"/>
    <w:rsid w:val="00FA1005"/>
    <w:rsid w:val="00FA1699"/>
    <w:rsid w:val="00FA18BD"/>
    <w:rsid w:val="00FA196D"/>
    <w:rsid w:val="00FA1A2D"/>
    <w:rsid w:val="00FA1D1C"/>
    <w:rsid w:val="00FA1F7D"/>
    <w:rsid w:val="00FA1FA1"/>
    <w:rsid w:val="00FA2354"/>
    <w:rsid w:val="00FA23A2"/>
    <w:rsid w:val="00FA24AC"/>
    <w:rsid w:val="00FA2661"/>
    <w:rsid w:val="00FA2A33"/>
    <w:rsid w:val="00FA3429"/>
    <w:rsid w:val="00FA426D"/>
    <w:rsid w:val="00FA4654"/>
    <w:rsid w:val="00FA4E62"/>
    <w:rsid w:val="00FA5242"/>
    <w:rsid w:val="00FA55C9"/>
    <w:rsid w:val="00FA582B"/>
    <w:rsid w:val="00FA5C1E"/>
    <w:rsid w:val="00FA5C66"/>
    <w:rsid w:val="00FA5EE3"/>
    <w:rsid w:val="00FA62B0"/>
    <w:rsid w:val="00FA62B3"/>
    <w:rsid w:val="00FA638E"/>
    <w:rsid w:val="00FA642A"/>
    <w:rsid w:val="00FA65A1"/>
    <w:rsid w:val="00FA6922"/>
    <w:rsid w:val="00FA69E5"/>
    <w:rsid w:val="00FA6DD4"/>
    <w:rsid w:val="00FA729C"/>
    <w:rsid w:val="00FA7391"/>
    <w:rsid w:val="00FA7763"/>
    <w:rsid w:val="00FA7D5C"/>
    <w:rsid w:val="00FA7DC8"/>
    <w:rsid w:val="00FA7DEC"/>
    <w:rsid w:val="00FB075F"/>
    <w:rsid w:val="00FB08D5"/>
    <w:rsid w:val="00FB098A"/>
    <w:rsid w:val="00FB09B0"/>
    <w:rsid w:val="00FB09F9"/>
    <w:rsid w:val="00FB0E6F"/>
    <w:rsid w:val="00FB0EC4"/>
    <w:rsid w:val="00FB0F48"/>
    <w:rsid w:val="00FB11EF"/>
    <w:rsid w:val="00FB16F2"/>
    <w:rsid w:val="00FB1BB8"/>
    <w:rsid w:val="00FB215A"/>
    <w:rsid w:val="00FB27BF"/>
    <w:rsid w:val="00FB2853"/>
    <w:rsid w:val="00FB2CEA"/>
    <w:rsid w:val="00FB346B"/>
    <w:rsid w:val="00FB34FD"/>
    <w:rsid w:val="00FB3D40"/>
    <w:rsid w:val="00FB3FF4"/>
    <w:rsid w:val="00FB4441"/>
    <w:rsid w:val="00FB47FE"/>
    <w:rsid w:val="00FB4AD1"/>
    <w:rsid w:val="00FB4E84"/>
    <w:rsid w:val="00FB5049"/>
    <w:rsid w:val="00FB51EB"/>
    <w:rsid w:val="00FB532A"/>
    <w:rsid w:val="00FB575F"/>
    <w:rsid w:val="00FB5ACD"/>
    <w:rsid w:val="00FB5BAB"/>
    <w:rsid w:val="00FB6071"/>
    <w:rsid w:val="00FB65B0"/>
    <w:rsid w:val="00FB7255"/>
    <w:rsid w:val="00FB7E6F"/>
    <w:rsid w:val="00FB7F73"/>
    <w:rsid w:val="00FB7FF9"/>
    <w:rsid w:val="00FC048F"/>
    <w:rsid w:val="00FC09B6"/>
    <w:rsid w:val="00FC09E8"/>
    <w:rsid w:val="00FC11CE"/>
    <w:rsid w:val="00FC1486"/>
    <w:rsid w:val="00FC1665"/>
    <w:rsid w:val="00FC1A44"/>
    <w:rsid w:val="00FC1C83"/>
    <w:rsid w:val="00FC1E9E"/>
    <w:rsid w:val="00FC1F77"/>
    <w:rsid w:val="00FC1FDA"/>
    <w:rsid w:val="00FC246B"/>
    <w:rsid w:val="00FC249D"/>
    <w:rsid w:val="00FC283B"/>
    <w:rsid w:val="00FC29D1"/>
    <w:rsid w:val="00FC30D2"/>
    <w:rsid w:val="00FC30E9"/>
    <w:rsid w:val="00FC31CB"/>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4FE3"/>
    <w:rsid w:val="00FC5617"/>
    <w:rsid w:val="00FC581C"/>
    <w:rsid w:val="00FC5D3D"/>
    <w:rsid w:val="00FC5E63"/>
    <w:rsid w:val="00FC673E"/>
    <w:rsid w:val="00FC6B59"/>
    <w:rsid w:val="00FC6E71"/>
    <w:rsid w:val="00FC7264"/>
    <w:rsid w:val="00FC7296"/>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41F9"/>
    <w:rsid w:val="00FD46A2"/>
    <w:rsid w:val="00FD481C"/>
    <w:rsid w:val="00FD4985"/>
    <w:rsid w:val="00FD4BB8"/>
    <w:rsid w:val="00FD52F0"/>
    <w:rsid w:val="00FD55DF"/>
    <w:rsid w:val="00FD55F1"/>
    <w:rsid w:val="00FD577C"/>
    <w:rsid w:val="00FD5B20"/>
    <w:rsid w:val="00FD6165"/>
    <w:rsid w:val="00FD6836"/>
    <w:rsid w:val="00FD722D"/>
    <w:rsid w:val="00FD7E35"/>
    <w:rsid w:val="00FE0311"/>
    <w:rsid w:val="00FE0418"/>
    <w:rsid w:val="00FE062F"/>
    <w:rsid w:val="00FE0AD6"/>
    <w:rsid w:val="00FE0DEA"/>
    <w:rsid w:val="00FE0F43"/>
    <w:rsid w:val="00FE1125"/>
    <w:rsid w:val="00FE174A"/>
    <w:rsid w:val="00FE197B"/>
    <w:rsid w:val="00FE22B2"/>
    <w:rsid w:val="00FE234B"/>
    <w:rsid w:val="00FE32A3"/>
    <w:rsid w:val="00FE3C2F"/>
    <w:rsid w:val="00FE4178"/>
    <w:rsid w:val="00FE4466"/>
    <w:rsid w:val="00FE4872"/>
    <w:rsid w:val="00FE49B8"/>
    <w:rsid w:val="00FE4AC1"/>
    <w:rsid w:val="00FE52DC"/>
    <w:rsid w:val="00FE536E"/>
    <w:rsid w:val="00FE55FE"/>
    <w:rsid w:val="00FE57CE"/>
    <w:rsid w:val="00FE594C"/>
    <w:rsid w:val="00FE5A7A"/>
    <w:rsid w:val="00FE5CCB"/>
    <w:rsid w:val="00FE610A"/>
    <w:rsid w:val="00FE6378"/>
    <w:rsid w:val="00FE6853"/>
    <w:rsid w:val="00FE695C"/>
    <w:rsid w:val="00FE6A05"/>
    <w:rsid w:val="00FE702B"/>
    <w:rsid w:val="00FE7729"/>
    <w:rsid w:val="00FE776B"/>
    <w:rsid w:val="00FE7A7B"/>
    <w:rsid w:val="00FE7D17"/>
    <w:rsid w:val="00FE7D91"/>
    <w:rsid w:val="00FF0003"/>
    <w:rsid w:val="00FF03A1"/>
    <w:rsid w:val="00FF0666"/>
    <w:rsid w:val="00FF0D9C"/>
    <w:rsid w:val="00FF0F10"/>
    <w:rsid w:val="00FF1068"/>
    <w:rsid w:val="00FF11A3"/>
    <w:rsid w:val="00FF16B5"/>
    <w:rsid w:val="00FF17D6"/>
    <w:rsid w:val="00FF1882"/>
    <w:rsid w:val="00FF1C42"/>
    <w:rsid w:val="00FF1CB1"/>
    <w:rsid w:val="00FF20EB"/>
    <w:rsid w:val="00FF23BE"/>
    <w:rsid w:val="00FF2F17"/>
    <w:rsid w:val="00FF374A"/>
    <w:rsid w:val="00FF3959"/>
    <w:rsid w:val="00FF3A7C"/>
    <w:rsid w:val="00FF3C38"/>
    <w:rsid w:val="00FF3E01"/>
    <w:rsid w:val="00FF3F40"/>
    <w:rsid w:val="00FF416A"/>
    <w:rsid w:val="00FF42BC"/>
    <w:rsid w:val="00FF4797"/>
    <w:rsid w:val="00FF4B07"/>
    <w:rsid w:val="00FF4C7F"/>
    <w:rsid w:val="00FF54F9"/>
    <w:rsid w:val="00FF56CD"/>
    <w:rsid w:val="00FF59BD"/>
    <w:rsid w:val="00FF5AE0"/>
    <w:rsid w:val="00FF5E33"/>
    <w:rsid w:val="00FF6331"/>
    <w:rsid w:val="00FF64C2"/>
    <w:rsid w:val="00FF67AA"/>
    <w:rsid w:val="00FF6A59"/>
    <w:rsid w:val="00FF73AF"/>
    <w:rsid w:val="00FF74C4"/>
    <w:rsid w:val="00FF7509"/>
    <w:rsid w:val="00FF78E0"/>
    <w:rsid w:val="00FF7F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C1D50"/>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qFormat/>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uiPriority w:val="39"/>
    <w:rsid w:val="00415963"/>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cap Char Char Char Char Char Char Char"/>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列表段落,列出段落1,¥¡¡¡¡ì¬º¥¹¥È¶ÎÂä,ÁÐ³ö¶ÎÂä,列表段落1,—ño’i—Ž,¥ê¥¹¥È¶ÎÂä,1st level - Bullet List Paragraph,Lettre d'introduction,Paragrafo elenco,Normal bullet 2,Bullet list,목록단락,列,列表段落11"/>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eastAsia="en-US"/>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qFormat/>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uiPriority w:val="99"/>
    <w:qFormat/>
    <w:rsid w:val="00B649FD"/>
    <w:pPr>
      <w:numPr>
        <w:numId w:val="15"/>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cap Char Char Char Char Char Char Char Char"/>
    <w:link w:val="af4"/>
    <w:rsid w:val="003346A7"/>
    <w:rPr>
      <w:b/>
      <w:lang w:eastAsia="en-US"/>
    </w:rPr>
  </w:style>
  <w:style w:type="character" w:customStyle="1" w:styleId="opdict3font241">
    <w:name w:val="op_dict3_font241"/>
    <w:basedOn w:val="a1"/>
    <w:rsid w:val="000E1251"/>
    <w:rPr>
      <w:rFonts w:ascii="Arial" w:hAnsi="Arial" w:cs="Arial" w:hint="default"/>
      <w:sz w:val="19"/>
      <w:szCs w:val="19"/>
    </w:rPr>
  </w:style>
  <w:style w:type="paragraph" w:customStyle="1" w:styleId="Default">
    <w:name w:val="Default"/>
    <w:rsid w:val="00724978"/>
    <w:pPr>
      <w:widowControl w:val="0"/>
      <w:autoSpaceDE w:val="0"/>
      <w:autoSpaceDN w:val="0"/>
      <w:adjustRightInd w:val="0"/>
    </w:pPr>
    <w:rPr>
      <w:rFonts w:ascii="Calibri" w:hAnsi="Calibri" w:cs="Calibri"/>
      <w:color w:val="000000"/>
      <w:sz w:val="24"/>
      <w:szCs w:val="24"/>
    </w:rPr>
  </w:style>
  <w:style w:type="character" w:customStyle="1" w:styleId="Char3">
    <w:name w:val="列出段落 Char"/>
    <w:aliases w:val="- Bullets Char,목록 단락 Char,リスト段落 Char,Lista1 Char,?? ?? Char,????? Char,???? Char,中等深浅网格 1 - 着色 21 Char,列表段落 Char,列出段落1 Char,¥¡¡¡¡ì¬º¥¹¥È¶ÎÂä Char,ÁÐ³ö¶ÎÂä Char,列表段落1 Char,—ño’i—Ž Char,¥ê¥¹¥È¶ÎÂä Char,1st level - Bullet List Paragraph Char"/>
    <w:link w:val="af8"/>
    <w:uiPriority w:val="34"/>
    <w:qFormat/>
    <w:locked/>
    <w:rsid w:val="00522FC8"/>
    <w:rPr>
      <w:rFonts w:ascii="Batang" w:eastAsia="Batang" w:hAnsi="Batang"/>
      <w:sz w:val="22"/>
      <w:szCs w:val="22"/>
      <w:lang w:eastAsia="en-US"/>
    </w:rPr>
  </w:style>
  <w:style w:type="table" w:customStyle="1" w:styleId="16">
    <w:name w:val="网格型1"/>
    <w:basedOn w:val="a2"/>
    <w:next w:val="af1"/>
    <w:rsid w:val="00386420"/>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
    <w:name w:val="List Paragraph"/>
    <w:basedOn w:val="a0"/>
    <w:rsid w:val="000B7CC0"/>
    <w:pPr>
      <w:spacing w:before="100" w:beforeAutospacing="1" w:line="276" w:lineRule="auto"/>
      <w:ind w:firstLineChars="200" w:firstLine="420"/>
    </w:pPr>
    <w:rPr>
      <w:sz w:val="24"/>
      <w:szCs w:val="24"/>
      <w:lang w:val="en-US" w:eastAsia="zh-CN"/>
    </w:rPr>
  </w:style>
  <w:style w:type="paragraph" w:customStyle="1" w:styleId="Normal">
    <w:name w:val="Normal"/>
    <w:rsid w:val="00417039"/>
    <w:pPr>
      <w:jc w:val="both"/>
    </w:pPr>
    <w:rPr>
      <w:kern w:val="2"/>
      <w:sz w:val="21"/>
      <w:szCs w:val="21"/>
    </w:rPr>
  </w:style>
</w:styles>
</file>

<file path=word/webSettings.xml><?xml version="1.0" encoding="utf-8"?>
<w:webSettings xmlns:r="http://schemas.openxmlformats.org/officeDocument/2006/relationships" xmlns:w="http://schemas.openxmlformats.org/wordprocessingml/2006/main">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10184409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6723592">
      <w:bodyDiv w:val="1"/>
      <w:marLeft w:val="0"/>
      <w:marRight w:val="0"/>
      <w:marTop w:val="0"/>
      <w:marBottom w:val="0"/>
      <w:divBdr>
        <w:top w:val="none" w:sz="0" w:space="0" w:color="auto"/>
        <w:left w:val="none" w:sz="0" w:space="0" w:color="auto"/>
        <w:bottom w:val="none" w:sz="0" w:space="0" w:color="auto"/>
        <w:right w:val="none" w:sz="0" w:space="0" w:color="auto"/>
      </w:divBdr>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278607935">
      <w:bodyDiv w:val="1"/>
      <w:marLeft w:val="0"/>
      <w:marRight w:val="0"/>
      <w:marTop w:val="0"/>
      <w:marBottom w:val="0"/>
      <w:divBdr>
        <w:top w:val="none" w:sz="0" w:space="0" w:color="auto"/>
        <w:left w:val="none" w:sz="0" w:space="0" w:color="auto"/>
        <w:bottom w:val="none" w:sz="0" w:space="0" w:color="auto"/>
        <w:right w:val="none" w:sz="0" w:space="0" w:color="auto"/>
      </w:divBdr>
      <w:divsChild>
        <w:div w:id="1835412276">
          <w:marLeft w:val="547"/>
          <w:marRight w:val="0"/>
          <w:marTop w:val="115"/>
          <w:marBottom w:val="0"/>
          <w:divBdr>
            <w:top w:val="none" w:sz="0" w:space="0" w:color="auto"/>
            <w:left w:val="none" w:sz="0" w:space="0" w:color="auto"/>
            <w:bottom w:val="none" w:sz="0" w:space="0" w:color="auto"/>
            <w:right w:val="none" w:sz="0" w:space="0" w:color="auto"/>
          </w:divBdr>
        </w:div>
      </w:divsChild>
    </w:div>
    <w:div w:id="291404157">
      <w:bodyDiv w:val="1"/>
      <w:marLeft w:val="0"/>
      <w:marRight w:val="0"/>
      <w:marTop w:val="0"/>
      <w:marBottom w:val="0"/>
      <w:divBdr>
        <w:top w:val="none" w:sz="0" w:space="0" w:color="auto"/>
        <w:left w:val="none" w:sz="0" w:space="0" w:color="auto"/>
        <w:bottom w:val="none" w:sz="0" w:space="0" w:color="auto"/>
        <w:right w:val="none" w:sz="0" w:space="0" w:color="auto"/>
      </w:divBdr>
      <w:divsChild>
        <w:div w:id="690572370">
          <w:marLeft w:val="547"/>
          <w:marRight w:val="0"/>
          <w:marTop w:val="115"/>
          <w:marBottom w:val="0"/>
          <w:divBdr>
            <w:top w:val="none" w:sz="0" w:space="0" w:color="auto"/>
            <w:left w:val="none" w:sz="0" w:space="0" w:color="auto"/>
            <w:bottom w:val="none" w:sz="0" w:space="0" w:color="auto"/>
            <w:right w:val="none" w:sz="0" w:space="0" w:color="auto"/>
          </w:divBdr>
        </w:div>
      </w:divsChild>
    </w:div>
    <w:div w:id="291981816">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61923879">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58194808">
      <w:bodyDiv w:val="1"/>
      <w:marLeft w:val="0"/>
      <w:marRight w:val="0"/>
      <w:marTop w:val="0"/>
      <w:marBottom w:val="0"/>
      <w:divBdr>
        <w:top w:val="none" w:sz="0" w:space="0" w:color="auto"/>
        <w:left w:val="none" w:sz="0" w:space="0" w:color="auto"/>
        <w:bottom w:val="none" w:sz="0" w:space="0" w:color="auto"/>
        <w:right w:val="none" w:sz="0" w:space="0" w:color="auto"/>
      </w:divBdr>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4981950">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33449044">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945625307">
      <w:bodyDiv w:val="1"/>
      <w:marLeft w:val="0"/>
      <w:marRight w:val="0"/>
      <w:marTop w:val="0"/>
      <w:marBottom w:val="0"/>
      <w:divBdr>
        <w:top w:val="none" w:sz="0" w:space="0" w:color="auto"/>
        <w:left w:val="none" w:sz="0" w:space="0" w:color="auto"/>
        <w:bottom w:val="none" w:sz="0" w:space="0" w:color="auto"/>
        <w:right w:val="none" w:sz="0" w:space="0" w:color="auto"/>
      </w:divBdr>
      <w:divsChild>
        <w:div w:id="1712920125">
          <w:marLeft w:val="547"/>
          <w:marRight w:val="0"/>
          <w:marTop w:val="115"/>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186358444">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24041494">
      <w:bodyDiv w:val="1"/>
      <w:marLeft w:val="0"/>
      <w:marRight w:val="0"/>
      <w:marTop w:val="0"/>
      <w:marBottom w:val="0"/>
      <w:divBdr>
        <w:top w:val="none" w:sz="0" w:space="0" w:color="auto"/>
        <w:left w:val="none" w:sz="0" w:space="0" w:color="auto"/>
        <w:bottom w:val="none" w:sz="0" w:space="0" w:color="auto"/>
        <w:right w:val="none" w:sz="0" w:space="0" w:color="auto"/>
      </w:divBdr>
    </w:div>
    <w:div w:id="135156934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684822825">
      <w:bodyDiv w:val="1"/>
      <w:marLeft w:val="0"/>
      <w:marRight w:val="0"/>
      <w:marTop w:val="0"/>
      <w:marBottom w:val="0"/>
      <w:divBdr>
        <w:top w:val="none" w:sz="0" w:space="0" w:color="auto"/>
        <w:left w:val="none" w:sz="0" w:space="0" w:color="auto"/>
        <w:bottom w:val="none" w:sz="0" w:space="0" w:color="auto"/>
        <w:right w:val="none" w:sz="0" w:space="0" w:color="auto"/>
      </w:divBdr>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65953888">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803231956">
      <w:bodyDiv w:val="1"/>
      <w:marLeft w:val="0"/>
      <w:marRight w:val="0"/>
      <w:marTop w:val="0"/>
      <w:marBottom w:val="0"/>
      <w:divBdr>
        <w:top w:val="none" w:sz="0" w:space="0" w:color="auto"/>
        <w:left w:val="none" w:sz="0" w:space="0" w:color="auto"/>
        <w:bottom w:val="none" w:sz="0" w:space="0" w:color="auto"/>
        <w:right w:val="none" w:sz="0" w:space="0" w:color="auto"/>
      </w:divBdr>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23027989">
      <w:bodyDiv w:val="1"/>
      <w:marLeft w:val="0"/>
      <w:marRight w:val="0"/>
      <w:marTop w:val="0"/>
      <w:marBottom w:val="0"/>
      <w:divBdr>
        <w:top w:val="none" w:sz="0" w:space="0" w:color="auto"/>
        <w:left w:val="none" w:sz="0" w:space="0" w:color="auto"/>
        <w:bottom w:val="none" w:sz="0" w:space="0" w:color="auto"/>
        <w:right w:val="none" w:sz="0" w:space="0" w:color="auto"/>
      </w:divBdr>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9882002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47BBB8-0998-4EE3-8F7C-E6613CAB3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49</TotalTime>
  <Pages>5</Pages>
  <Words>945</Words>
  <Characters>5389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Chaili-P116</cp:lastModifiedBy>
  <cp:revision>22</cp:revision>
  <cp:lastPrinted>2009-04-22T01:01:00Z</cp:lastPrinted>
  <dcterms:created xsi:type="dcterms:W3CDTF">2022-01-11T04:11:00Z</dcterms:created>
  <dcterms:modified xsi:type="dcterms:W3CDTF">2022-01-11T05:05:00Z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